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1"/>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3219"/>
      </w:tblGrid>
      <w:tr w:rsidR="00B5080E" w:rsidRPr="00B5080E" w:rsidTr="006C3114">
        <w:tc>
          <w:tcPr>
            <w:tcW w:w="6629" w:type="dxa"/>
          </w:tcPr>
          <w:p w:rsidR="00B5080E" w:rsidRPr="00B5080E" w:rsidRDefault="00B5080E" w:rsidP="00B5080E">
            <w:pPr>
              <w:tabs>
                <w:tab w:val="left" w:pos="4111"/>
              </w:tabs>
              <w:autoSpaceDE w:val="0"/>
              <w:autoSpaceDN w:val="0"/>
              <w:adjustRightInd w:val="0"/>
              <w:spacing w:after="200" w:line="276" w:lineRule="auto"/>
              <w:ind w:left="-142" w:firstLine="142"/>
              <w:jc w:val="both"/>
              <w:rPr>
                <w:rFonts w:eastAsia="Calibri" w:cs="Garamond"/>
                <w:color w:val="000000"/>
                <w:sz w:val="23"/>
                <w:szCs w:val="23"/>
                <w:lang w:eastAsia="en-US"/>
              </w:rPr>
            </w:pPr>
            <w:r w:rsidRPr="00B5080E">
              <w:rPr>
                <w:rFonts w:ascii="Garamond" w:hAnsi="Garamond" w:cs="Garamond"/>
                <w:noProof/>
              </w:rPr>
              <w:drawing>
                <wp:inline distT="0" distB="0" distL="0" distR="0" wp14:anchorId="179C9602" wp14:editId="6D3381B9">
                  <wp:extent cx="2110740" cy="1463386"/>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CND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6499" cy="1467379"/>
                          </a:xfrm>
                          <a:prstGeom prst="rect">
                            <a:avLst/>
                          </a:prstGeom>
                        </pic:spPr>
                      </pic:pic>
                    </a:graphicData>
                  </a:graphic>
                </wp:inline>
              </w:drawing>
            </w:r>
          </w:p>
        </w:tc>
        <w:tc>
          <w:tcPr>
            <w:tcW w:w="3219" w:type="dxa"/>
          </w:tcPr>
          <w:p w:rsidR="00B5080E" w:rsidRPr="00B5080E" w:rsidRDefault="00B5080E" w:rsidP="00B5080E">
            <w:pPr>
              <w:tabs>
                <w:tab w:val="left" w:pos="2977"/>
              </w:tabs>
              <w:autoSpaceDE w:val="0"/>
              <w:autoSpaceDN w:val="0"/>
              <w:adjustRightInd w:val="0"/>
              <w:spacing w:after="200" w:line="276" w:lineRule="auto"/>
              <w:jc w:val="right"/>
              <w:rPr>
                <w:rFonts w:eastAsia="Calibri" w:cs="Garamond"/>
                <w:color w:val="000000"/>
                <w:sz w:val="23"/>
                <w:szCs w:val="23"/>
                <w:lang w:eastAsia="en-US"/>
              </w:rPr>
            </w:pPr>
            <w:r w:rsidRPr="00B5080E">
              <w:rPr>
                <w:noProof/>
              </w:rPr>
              <w:drawing>
                <wp:inline distT="0" distB="0" distL="0" distR="0" wp14:anchorId="6C047C7B" wp14:editId="032878A4">
                  <wp:extent cx="1146175" cy="14693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1469390"/>
                          </a:xfrm>
                          <a:prstGeom prst="rect">
                            <a:avLst/>
                          </a:prstGeom>
                          <a:noFill/>
                        </pic:spPr>
                      </pic:pic>
                    </a:graphicData>
                  </a:graphic>
                </wp:inline>
              </w:drawing>
            </w:r>
          </w:p>
        </w:tc>
      </w:tr>
    </w:tbl>
    <w:p w:rsidR="00B5080E" w:rsidRPr="00B5080E" w:rsidRDefault="00B5080E" w:rsidP="00B5080E">
      <w:pPr>
        <w:tabs>
          <w:tab w:val="left" w:pos="3292"/>
        </w:tabs>
        <w:spacing w:after="0" w:line="240" w:lineRule="auto"/>
        <w:ind w:left="-143"/>
        <w:jc w:val="center"/>
        <w:rPr>
          <w:b/>
          <w:sz w:val="36"/>
          <w:szCs w:val="36"/>
        </w:rPr>
      </w:pPr>
    </w:p>
    <w:p w:rsidR="00B5080E" w:rsidRPr="00B5080E" w:rsidRDefault="00B5080E" w:rsidP="00B5080E">
      <w:pPr>
        <w:tabs>
          <w:tab w:val="left" w:pos="3292"/>
        </w:tabs>
        <w:spacing w:after="0" w:line="240" w:lineRule="auto"/>
        <w:ind w:left="-143"/>
        <w:jc w:val="center"/>
        <w:rPr>
          <w:b/>
          <w:sz w:val="36"/>
          <w:szCs w:val="36"/>
        </w:rPr>
      </w:pPr>
      <w:r w:rsidRPr="00B5080E">
        <w:rPr>
          <w:b/>
          <w:sz w:val="36"/>
          <w:szCs w:val="36"/>
        </w:rPr>
        <w:t>NOTE D’ORIENTATION REGIONALE</w:t>
      </w:r>
    </w:p>
    <w:p w:rsidR="00B5080E" w:rsidRPr="00B5080E" w:rsidRDefault="00B5080E" w:rsidP="00B5080E">
      <w:pPr>
        <w:tabs>
          <w:tab w:val="left" w:pos="2977"/>
        </w:tabs>
        <w:autoSpaceDE w:val="0"/>
        <w:autoSpaceDN w:val="0"/>
        <w:adjustRightInd w:val="0"/>
        <w:spacing w:after="0" w:line="240" w:lineRule="auto"/>
        <w:jc w:val="center"/>
        <w:rPr>
          <w:b/>
          <w:sz w:val="36"/>
          <w:szCs w:val="36"/>
        </w:rPr>
      </w:pPr>
      <w:r w:rsidRPr="00B5080E">
        <w:rPr>
          <w:b/>
          <w:sz w:val="36"/>
          <w:szCs w:val="36"/>
        </w:rPr>
        <w:t>CAMPAGNE CNDS 2019</w:t>
      </w:r>
    </w:p>
    <w:p w:rsidR="00644DE3" w:rsidRDefault="00644DE3" w:rsidP="00644DE3">
      <w:pPr>
        <w:tabs>
          <w:tab w:val="left" w:pos="2977"/>
        </w:tabs>
        <w:autoSpaceDE w:val="0"/>
        <w:autoSpaceDN w:val="0"/>
        <w:adjustRightInd w:val="0"/>
        <w:spacing w:after="0" w:line="240" w:lineRule="auto"/>
        <w:jc w:val="both"/>
        <w:rPr>
          <w:rFonts w:eastAsia="Calibri" w:cs="Garamond"/>
          <w:color w:val="000000"/>
          <w:sz w:val="23"/>
          <w:szCs w:val="23"/>
          <w:lang w:eastAsia="en-US"/>
        </w:rPr>
      </w:pPr>
    </w:p>
    <w:p w:rsidR="00B33F3C" w:rsidRDefault="00A954F0" w:rsidP="003E453F">
      <w:pPr>
        <w:tabs>
          <w:tab w:val="left" w:pos="2977"/>
        </w:tabs>
        <w:autoSpaceDE w:val="0"/>
        <w:autoSpaceDN w:val="0"/>
        <w:adjustRightInd w:val="0"/>
        <w:spacing w:after="0" w:line="240" w:lineRule="auto"/>
        <w:jc w:val="center"/>
        <w:rPr>
          <w:rFonts w:eastAsia="Calibri" w:cs="Garamond"/>
          <w:color w:val="000000"/>
          <w:sz w:val="23"/>
          <w:szCs w:val="23"/>
          <w:lang w:eastAsia="en-US"/>
        </w:rPr>
      </w:pPr>
      <w:r w:rsidRPr="00CE7998">
        <w:rPr>
          <w:b/>
          <w:sz w:val="28"/>
          <w:szCs w:val="28"/>
        </w:rPr>
        <w:t>Note explicative</w:t>
      </w:r>
      <w:r>
        <w:rPr>
          <w:b/>
          <w:sz w:val="28"/>
          <w:szCs w:val="28"/>
        </w:rPr>
        <w:t xml:space="preserve"> sur le </w:t>
      </w:r>
      <w:r w:rsidR="003E453F">
        <w:rPr>
          <w:b/>
          <w:sz w:val="28"/>
          <w:szCs w:val="28"/>
        </w:rPr>
        <w:t>dispositif « J’apprends à nager »</w:t>
      </w:r>
    </w:p>
    <w:p w:rsidR="00533BE3" w:rsidRDefault="00533BE3" w:rsidP="001861E6">
      <w:pPr>
        <w:autoSpaceDE w:val="0"/>
        <w:autoSpaceDN w:val="0"/>
        <w:adjustRightInd w:val="0"/>
        <w:spacing w:after="0" w:line="240" w:lineRule="auto"/>
        <w:jc w:val="both"/>
        <w:rPr>
          <w:rFonts w:eastAsia="Calibri" w:cs="Garamond"/>
          <w:color w:val="000000"/>
          <w:sz w:val="23"/>
          <w:szCs w:val="23"/>
          <w:lang w:eastAsia="en-US"/>
        </w:rPr>
      </w:pPr>
    </w:p>
    <w:p w:rsidR="00181EE8" w:rsidRPr="00260EA6" w:rsidRDefault="00A954F0" w:rsidP="00181EE8">
      <w:pPr>
        <w:pStyle w:val="Sansinterligne"/>
        <w:jc w:val="both"/>
        <w:rPr>
          <w:b/>
        </w:rPr>
      </w:pPr>
      <w:r w:rsidRPr="00260EA6">
        <w:rPr>
          <w:b/>
          <w:u w:val="single"/>
        </w:rPr>
        <w:t>Référence</w:t>
      </w:r>
      <w:r w:rsidR="00181EE8" w:rsidRPr="00260EA6">
        <w:rPr>
          <w:b/>
          <w:u w:val="single"/>
        </w:rPr>
        <w:t xml:space="preserve"> </w:t>
      </w:r>
      <w:r w:rsidR="00181EE8" w:rsidRPr="00260EA6">
        <w:rPr>
          <w:b/>
        </w:rPr>
        <w:t xml:space="preserve">: </w:t>
      </w:r>
    </w:p>
    <w:p w:rsidR="00181EE8" w:rsidRPr="00260EA6" w:rsidRDefault="00181EE8" w:rsidP="00181EE8">
      <w:pPr>
        <w:pStyle w:val="Sansinterligne"/>
        <w:jc w:val="both"/>
        <w:rPr>
          <w:b/>
        </w:rPr>
      </w:pPr>
    </w:p>
    <w:p w:rsidR="00181EE8" w:rsidRPr="003E453F" w:rsidRDefault="00181EE8" w:rsidP="003E453F">
      <w:pPr>
        <w:autoSpaceDE w:val="0"/>
        <w:autoSpaceDN w:val="0"/>
        <w:adjustRightInd w:val="0"/>
        <w:spacing w:after="0" w:line="240" w:lineRule="auto"/>
      </w:pPr>
      <w:r w:rsidRPr="00260EA6">
        <w:t xml:space="preserve">Note  </w:t>
      </w:r>
      <w:r w:rsidR="003E453F" w:rsidRPr="00CE4F53">
        <w:t xml:space="preserve">n°2019-DEFIDEC-02, </w:t>
      </w:r>
      <w:r w:rsidR="003E453F" w:rsidRPr="00260EA6">
        <w:t>relative</w:t>
      </w:r>
      <w:r w:rsidR="003E453F" w:rsidRPr="003E453F">
        <w:t xml:space="preserve"> Répartition et orientations de l’enveloppe spécifique réservée, au titre de la part territoriale du CNDS, au dispositif « J’apprends à nager »</w:t>
      </w:r>
    </w:p>
    <w:p w:rsidR="00B33F3C" w:rsidRDefault="00B33F3C" w:rsidP="0065508A">
      <w:pPr>
        <w:autoSpaceDE w:val="0"/>
        <w:autoSpaceDN w:val="0"/>
        <w:adjustRightInd w:val="0"/>
        <w:spacing w:after="0" w:line="240" w:lineRule="auto"/>
        <w:jc w:val="center"/>
        <w:rPr>
          <w:rFonts w:eastAsia="Calibri" w:cs="Garamond"/>
          <w:b/>
          <w:bCs/>
          <w:color w:val="000000"/>
          <w:lang w:eastAsia="en-US"/>
        </w:rPr>
      </w:pPr>
    </w:p>
    <w:p w:rsidR="00FB2744" w:rsidRPr="00260EA6" w:rsidRDefault="00FB2744" w:rsidP="0065508A">
      <w:pPr>
        <w:autoSpaceDE w:val="0"/>
        <w:autoSpaceDN w:val="0"/>
        <w:adjustRightInd w:val="0"/>
        <w:spacing w:after="0" w:line="240" w:lineRule="auto"/>
        <w:jc w:val="center"/>
        <w:rPr>
          <w:rFonts w:eastAsia="Calibri" w:cs="Garamond"/>
          <w:b/>
          <w:bCs/>
          <w:color w:val="000000"/>
          <w:lang w:eastAsia="en-US"/>
        </w:rPr>
      </w:pPr>
      <w:r>
        <w:rPr>
          <w:rFonts w:eastAsia="Calibri" w:cs="Garamond"/>
          <w:b/>
          <w:bCs/>
          <w:color w:val="000000"/>
          <w:lang w:eastAsia="en-US"/>
        </w:rPr>
        <w:t>*****</w:t>
      </w:r>
    </w:p>
    <w:p w:rsidR="004C3CCC" w:rsidRDefault="004C3CCC" w:rsidP="004C3CCC">
      <w:pPr>
        <w:autoSpaceDE w:val="0"/>
        <w:autoSpaceDN w:val="0"/>
        <w:adjustRightInd w:val="0"/>
        <w:spacing w:after="0" w:line="240" w:lineRule="auto"/>
        <w:jc w:val="both"/>
        <w:rPr>
          <w:rFonts w:eastAsia="Calibri" w:cs="Garamond"/>
          <w:color w:val="000000"/>
          <w:lang w:eastAsia="en-US"/>
        </w:rPr>
      </w:pPr>
    </w:p>
    <w:p w:rsidR="00FB66A1" w:rsidRPr="00FB66A1" w:rsidRDefault="00FB66A1" w:rsidP="00881C31">
      <w:pPr>
        <w:autoSpaceDE w:val="0"/>
        <w:autoSpaceDN w:val="0"/>
        <w:adjustRightInd w:val="0"/>
        <w:spacing w:after="120" w:line="240" w:lineRule="auto"/>
        <w:jc w:val="both"/>
        <w:rPr>
          <w:rFonts w:ascii="Calibri" w:hAnsi="Calibri"/>
        </w:rPr>
      </w:pPr>
      <w:r>
        <w:rPr>
          <w:rFonts w:ascii="Calibri" w:hAnsi="Calibri"/>
        </w:rPr>
        <w:t xml:space="preserve">Il s’agit d’apporter un soutien aux actions visant l’apprentissage de la natation </w:t>
      </w:r>
      <w:r w:rsidR="00D2570A">
        <w:rPr>
          <w:rFonts w:ascii="Calibri" w:hAnsi="Calibri"/>
        </w:rPr>
        <w:t xml:space="preserve">prioritairement </w:t>
      </w:r>
      <w:r w:rsidR="00FD4994">
        <w:rPr>
          <w:rFonts w:ascii="Calibri" w:hAnsi="Calibri"/>
        </w:rPr>
        <w:t xml:space="preserve">pour les </w:t>
      </w:r>
      <w:r>
        <w:rPr>
          <w:rFonts w:ascii="Calibri" w:hAnsi="Calibri"/>
        </w:rPr>
        <w:t xml:space="preserve">enfants résidant dans les quartiers de la politique de la ville. </w:t>
      </w:r>
      <w:r w:rsidR="007A7651">
        <w:rPr>
          <w:rFonts w:ascii="Calibri" w:hAnsi="Calibri"/>
        </w:rPr>
        <w:t xml:space="preserve"> </w:t>
      </w:r>
    </w:p>
    <w:p w:rsidR="000E6A8E" w:rsidRDefault="00FB66A1" w:rsidP="00881C31">
      <w:pPr>
        <w:pStyle w:val="western"/>
        <w:spacing w:before="0" w:beforeAutospacing="0" w:after="120" w:line="240" w:lineRule="auto"/>
        <w:ind w:right="403"/>
        <w:jc w:val="both"/>
        <w:rPr>
          <w:rFonts w:ascii="Calibri" w:hAnsi="Calibri"/>
          <w:sz w:val="22"/>
          <w:szCs w:val="22"/>
        </w:rPr>
      </w:pPr>
      <w:r>
        <w:rPr>
          <w:rFonts w:ascii="Calibri" w:hAnsi="Calibri"/>
          <w:sz w:val="22"/>
          <w:szCs w:val="22"/>
        </w:rPr>
        <w:t xml:space="preserve">L’objectif est de </w:t>
      </w:r>
      <w:r w:rsidRPr="00FB66A1">
        <w:rPr>
          <w:rFonts w:ascii="Calibri" w:hAnsi="Calibri"/>
          <w:b/>
          <w:sz w:val="22"/>
          <w:szCs w:val="22"/>
        </w:rPr>
        <w:t>permettre à tous les enfants entrant en classe de 6</w:t>
      </w:r>
      <w:r w:rsidRPr="00FB66A1">
        <w:rPr>
          <w:rFonts w:ascii="Calibri" w:hAnsi="Calibri"/>
          <w:b/>
          <w:sz w:val="22"/>
          <w:szCs w:val="22"/>
          <w:vertAlign w:val="superscript"/>
        </w:rPr>
        <w:t>ème</w:t>
      </w:r>
      <w:r w:rsidRPr="00FB66A1">
        <w:rPr>
          <w:rFonts w:ascii="Calibri" w:hAnsi="Calibri"/>
          <w:b/>
          <w:sz w:val="22"/>
          <w:szCs w:val="22"/>
        </w:rPr>
        <w:t xml:space="preserve"> de savoir se « sauver »</w:t>
      </w:r>
      <w:r>
        <w:rPr>
          <w:rFonts w:ascii="Calibri" w:hAnsi="Calibri"/>
          <w:sz w:val="22"/>
          <w:szCs w:val="22"/>
        </w:rPr>
        <w:t xml:space="preserve"> en leur transmettant les bases du savoir nager. Un travail avec les services départementaux de l’éducation nationale peut être conduit afin d’identifier les jeunes ne sachant pas nager avant l’entrée en classe de sixième</w:t>
      </w:r>
      <w:r w:rsidR="000E6A8E">
        <w:rPr>
          <w:rFonts w:ascii="Calibri" w:hAnsi="Calibri"/>
          <w:sz w:val="22"/>
          <w:szCs w:val="22"/>
        </w:rPr>
        <w:t>.</w:t>
      </w:r>
    </w:p>
    <w:p w:rsidR="00881C31" w:rsidRDefault="00881C31" w:rsidP="00881C31">
      <w:pPr>
        <w:pStyle w:val="western"/>
        <w:spacing w:before="0" w:beforeAutospacing="0" w:after="120" w:line="240" w:lineRule="auto"/>
        <w:ind w:right="403"/>
        <w:jc w:val="both"/>
        <w:rPr>
          <w:rFonts w:ascii="Calibri" w:hAnsi="Calibri"/>
          <w:sz w:val="22"/>
          <w:szCs w:val="22"/>
        </w:rPr>
      </w:pPr>
      <w:r>
        <w:rPr>
          <w:rFonts w:ascii="Calibri" w:hAnsi="Calibri"/>
          <w:sz w:val="22"/>
          <w:szCs w:val="22"/>
        </w:rPr>
        <w:t>En 2018, ce dispositif a bénéficié à 14 474 enfants franciliens grâce à la mobilisation de 54 structures associatives et 11 collectivités.</w:t>
      </w:r>
    </w:p>
    <w:p w:rsidR="00C6576B" w:rsidRPr="008562EA" w:rsidRDefault="00FB66A1" w:rsidP="00881C31">
      <w:pPr>
        <w:autoSpaceDE w:val="0"/>
        <w:autoSpaceDN w:val="0"/>
        <w:adjustRightInd w:val="0"/>
        <w:spacing w:after="120" w:line="240" w:lineRule="auto"/>
        <w:jc w:val="both"/>
        <w:rPr>
          <w:rFonts w:eastAsia="Calibri" w:cs="Garamond"/>
          <w:b/>
          <w:color w:val="000000"/>
          <w:lang w:eastAsia="en-US"/>
        </w:rPr>
      </w:pPr>
      <w:r w:rsidRPr="000E6A8E">
        <w:rPr>
          <w:rFonts w:ascii="Calibri" w:hAnsi="Calibri"/>
        </w:rPr>
        <w:t xml:space="preserve">Pour l’année 2019, dans le cadre des nouvelles orientations souhaitées par la Ministre des Sports, un accent plus particulier sera mis sur l’apprentissage de l’aisance aquatique à destination des plus jeunes. Dans cette perspective, </w:t>
      </w:r>
      <w:r w:rsidRPr="000E6A8E">
        <w:rPr>
          <w:rFonts w:ascii="Calibri" w:hAnsi="Calibri"/>
          <w:b/>
        </w:rPr>
        <w:t>le dispositif « J’apprends à nager » est élargi aux enfants de 4 et 5 ans</w:t>
      </w:r>
      <w:r w:rsidRPr="000E6A8E">
        <w:rPr>
          <w:rFonts w:ascii="Calibri" w:hAnsi="Calibri"/>
        </w:rPr>
        <w:t>, pour lesquels le passage de tests en fin d’apprentissage ne sera pas requis. Le projet devra toutefois contenir une grille d’évaluation du stage.</w:t>
      </w:r>
      <w:r w:rsidR="00C6576B">
        <w:rPr>
          <w:rFonts w:ascii="Calibri" w:hAnsi="Calibri"/>
        </w:rPr>
        <w:t xml:space="preserve"> </w:t>
      </w:r>
      <w:r w:rsidR="00C6576B" w:rsidRPr="008562EA">
        <w:rPr>
          <w:rFonts w:eastAsia="Calibri" w:cs="Garamond"/>
          <w:b/>
          <w:color w:val="000000"/>
          <w:lang w:eastAsia="en-US"/>
        </w:rPr>
        <w:t>En 2019, la mise en place de l’agence du sport n’impactera pas les structures en matière d’éligibilité à ce dispositif même si leur fédération auront été retenues au titre du dispositif expérimental des projets sportifs fédéraux.</w:t>
      </w:r>
    </w:p>
    <w:p w:rsidR="007A7651" w:rsidRDefault="007A7651" w:rsidP="00881C31">
      <w:pPr>
        <w:pStyle w:val="western"/>
        <w:spacing w:before="0" w:beforeAutospacing="0" w:after="120" w:line="240" w:lineRule="auto"/>
        <w:ind w:right="403"/>
        <w:jc w:val="both"/>
        <w:rPr>
          <w:rFonts w:ascii="Calibri" w:hAnsi="Calibri"/>
          <w:sz w:val="22"/>
          <w:szCs w:val="22"/>
        </w:rPr>
      </w:pPr>
      <w:r w:rsidRPr="000E6A8E">
        <w:rPr>
          <w:rFonts w:ascii="Calibri" w:hAnsi="Calibri"/>
          <w:sz w:val="22"/>
          <w:szCs w:val="22"/>
        </w:rPr>
        <w:t xml:space="preserve">Pour soutenir cette ambition, la part territoriale du CNDS </w:t>
      </w:r>
      <w:r w:rsidR="002F2074">
        <w:rPr>
          <w:rFonts w:ascii="Calibri" w:hAnsi="Calibri"/>
          <w:sz w:val="22"/>
          <w:szCs w:val="22"/>
        </w:rPr>
        <w:t>a été multipliée par 2,44 pour ce dispositif et</w:t>
      </w:r>
      <w:r w:rsidR="00881C31">
        <w:rPr>
          <w:rFonts w:ascii="Calibri" w:hAnsi="Calibri"/>
          <w:sz w:val="22"/>
          <w:szCs w:val="22"/>
        </w:rPr>
        <w:t xml:space="preserve"> </w:t>
      </w:r>
      <w:r w:rsidRPr="000E6A8E">
        <w:rPr>
          <w:rFonts w:ascii="Calibri" w:hAnsi="Calibri"/>
          <w:sz w:val="22"/>
          <w:szCs w:val="22"/>
        </w:rPr>
        <w:t xml:space="preserve">s’élève </w:t>
      </w:r>
      <w:r w:rsidR="00881C31">
        <w:rPr>
          <w:rFonts w:ascii="Calibri" w:hAnsi="Calibri"/>
          <w:sz w:val="22"/>
          <w:szCs w:val="22"/>
        </w:rPr>
        <w:t xml:space="preserve">pour l’île de France </w:t>
      </w:r>
      <w:r w:rsidRPr="00881C31">
        <w:rPr>
          <w:rFonts w:ascii="Calibri" w:hAnsi="Calibri"/>
          <w:b/>
          <w:sz w:val="22"/>
          <w:szCs w:val="22"/>
        </w:rPr>
        <w:t>à 562</w:t>
      </w:r>
      <w:r w:rsidR="00C6576B" w:rsidRPr="00881C31">
        <w:rPr>
          <w:rFonts w:ascii="Calibri" w:hAnsi="Calibri"/>
          <w:b/>
          <w:sz w:val="22"/>
          <w:szCs w:val="22"/>
        </w:rPr>
        <w:t xml:space="preserve"> </w:t>
      </w:r>
      <w:r w:rsidRPr="00881C31">
        <w:rPr>
          <w:rFonts w:ascii="Calibri" w:hAnsi="Calibri"/>
          <w:b/>
          <w:sz w:val="22"/>
          <w:szCs w:val="22"/>
        </w:rPr>
        <w:t>887€ et ne sera pas fongible</w:t>
      </w:r>
      <w:r w:rsidRPr="000E6A8E">
        <w:rPr>
          <w:rFonts w:ascii="Calibri" w:hAnsi="Calibri"/>
          <w:sz w:val="22"/>
          <w:szCs w:val="22"/>
        </w:rPr>
        <w:t>.</w:t>
      </w:r>
    </w:p>
    <w:p w:rsidR="00FB66A1" w:rsidRDefault="00FB66A1" w:rsidP="00FB66A1">
      <w:pPr>
        <w:pStyle w:val="western"/>
        <w:spacing w:after="0" w:line="240" w:lineRule="auto"/>
        <w:ind w:right="403"/>
      </w:pPr>
      <w:r>
        <w:rPr>
          <w:rFonts w:ascii="Calibri" w:hAnsi="Calibri"/>
          <w:b/>
          <w:bCs/>
          <w:sz w:val="22"/>
          <w:szCs w:val="22"/>
          <w:u w:val="single"/>
        </w:rPr>
        <w:t>Les porteurs de projet éligibles</w:t>
      </w:r>
      <w:r>
        <w:rPr>
          <w:rFonts w:ascii="Calibri" w:hAnsi="Calibri"/>
          <w:b/>
          <w:bCs/>
          <w:sz w:val="22"/>
          <w:szCs w:val="22"/>
        </w:rPr>
        <w:t> :</w:t>
      </w:r>
    </w:p>
    <w:p w:rsidR="00FB66A1" w:rsidRPr="00737332" w:rsidRDefault="00FB66A1" w:rsidP="00737332">
      <w:pPr>
        <w:pStyle w:val="western"/>
        <w:numPr>
          <w:ilvl w:val="0"/>
          <w:numId w:val="43"/>
        </w:numPr>
        <w:spacing w:after="0" w:line="240" w:lineRule="auto"/>
        <w:ind w:right="403"/>
      </w:pPr>
      <w:r>
        <w:rPr>
          <w:rFonts w:ascii="Calibri" w:hAnsi="Calibri"/>
          <w:sz w:val="22"/>
          <w:szCs w:val="22"/>
        </w:rPr>
        <w:t xml:space="preserve">Les </w:t>
      </w:r>
      <w:r w:rsidR="00737332">
        <w:rPr>
          <w:rFonts w:ascii="Calibri" w:hAnsi="Calibri"/>
          <w:sz w:val="22"/>
          <w:szCs w:val="22"/>
        </w:rPr>
        <w:t xml:space="preserve">clubs et </w:t>
      </w:r>
      <w:r>
        <w:rPr>
          <w:rFonts w:ascii="Calibri" w:hAnsi="Calibri"/>
          <w:sz w:val="22"/>
          <w:szCs w:val="22"/>
        </w:rPr>
        <w:t>associations sportives, les collectivités territoriales ou leurs groupements, les associations et groupements d’intérêt public qui interviennent dans le domaine des a</w:t>
      </w:r>
      <w:r w:rsidR="00737332">
        <w:rPr>
          <w:rFonts w:ascii="Calibri" w:hAnsi="Calibri"/>
          <w:sz w:val="22"/>
          <w:szCs w:val="22"/>
        </w:rPr>
        <w:t xml:space="preserve">ctivités </w:t>
      </w:r>
      <w:r w:rsidRPr="00737332">
        <w:rPr>
          <w:rFonts w:ascii="Calibri" w:hAnsi="Calibri"/>
          <w:sz w:val="22"/>
          <w:szCs w:val="22"/>
        </w:rPr>
        <w:t>physiques et sportives.</w:t>
      </w:r>
    </w:p>
    <w:p w:rsidR="00881C31" w:rsidRDefault="00881C31" w:rsidP="00737332">
      <w:pPr>
        <w:pStyle w:val="western"/>
        <w:spacing w:after="0" w:line="240" w:lineRule="auto"/>
        <w:ind w:right="403"/>
        <w:rPr>
          <w:rFonts w:ascii="Calibri" w:hAnsi="Calibri"/>
          <w:b/>
          <w:bCs/>
          <w:sz w:val="22"/>
          <w:szCs w:val="22"/>
          <w:u w:val="single"/>
        </w:rPr>
      </w:pPr>
    </w:p>
    <w:p w:rsidR="00737332" w:rsidRPr="00737332" w:rsidRDefault="00737332" w:rsidP="00737332">
      <w:pPr>
        <w:pStyle w:val="western"/>
        <w:spacing w:after="0" w:line="240" w:lineRule="auto"/>
        <w:ind w:right="403"/>
        <w:rPr>
          <w:rFonts w:ascii="Calibri" w:hAnsi="Calibri"/>
          <w:b/>
          <w:bCs/>
          <w:sz w:val="22"/>
          <w:szCs w:val="22"/>
          <w:u w:val="single"/>
        </w:rPr>
      </w:pPr>
      <w:r w:rsidRPr="00737332">
        <w:rPr>
          <w:rFonts w:ascii="Calibri" w:hAnsi="Calibri"/>
          <w:b/>
          <w:bCs/>
          <w:sz w:val="22"/>
          <w:szCs w:val="22"/>
          <w:u w:val="single"/>
        </w:rPr>
        <w:lastRenderedPageBreak/>
        <w:t>Publics visés :</w:t>
      </w:r>
    </w:p>
    <w:p w:rsidR="00737332" w:rsidRPr="00737332" w:rsidRDefault="00737332" w:rsidP="00737332">
      <w:pPr>
        <w:pStyle w:val="western"/>
        <w:numPr>
          <w:ilvl w:val="0"/>
          <w:numId w:val="43"/>
        </w:numPr>
        <w:spacing w:after="0" w:line="240" w:lineRule="auto"/>
        <w:ind w:right="403"/>
        <w:rPr>
          <w:rFonts w:ascii="Calibri" w:hAnsi="Calibri"/>
          <w:sz w:val="22"/>
          <w:szCs w:val="22"/>
        </w:rPr>
      </w:pPr>
      <w:r w:rsidRPr="00737332">
        <w:rPr>
          <w:rFonts w:ascii="Calibri" w:hAnsi="Calibri"/>
          <w:sz w:val="22"/>
          <w:szCs w:val="22"/>
        </w:rPr>
        <w:t>Les enfants de 6 à 10 ans</w:t>
      </w:r>
      <w:r w:rsidR="000E6A8E">
        <w:rPr>
          <w:rFonts w:ascii="Calibri" w:hAnsi="Calibri"/>
          <w:sz w:val="22"/>
          <w:szCs w:val="22"/>
        </w:rPr>
        <w:t xml:space="preserve"> ne sachant pas nager et résidant prioritairement dans un QPV francilien</w:t>
      </w:r>
      <w:r w:rsidR="00303483">
        <w:rPr>
          <w:rFonts w:ascii="Calibri" w:hAnsi="Calibri"/>
          <w:sz w:val="22"/>
          <w:szCs w:val="22"/>
        </w:rPr>
        <w:t xml:space="preserve"> ou un territoire carencé en contrat de ruralité</w:t>
      </w:r>
      <w:r w:rsidR="000E6A8E">
        <w:rPr>
          <w:rFonts w:ascii="Calibri" w:hAnsi="Calibri"/>
          <w:sz w:val="22"/>
          <w:szCs w:val="22"/>
        </w:rPr>
        <w:t> ;</w:t>
      </w:r>
    </w:p>
    <w:p w:rsidR="00737332" w:rsidRDefault="00737332" w:rsidP="00737332">
      <w:pPr>
        <w:pStyle w:val="western"/>
        <w:numPr>
          <w:ilvl w:val="0"/>
          <w:numId w:val="43"/>
        </w:numPr>
        <w:spacing w:after="0" w:line="240" w:lineRule="auto"/>
        <w:ind w:right="403"/>
        <w:rPr>
          <w:rFonts w:ascii="Calibri" w:hAnsi="Calibri"/>
          <w:sz w:val="22"/>
          <w:szCs w:val="22"/>
        </w:rPr>
      </w:pPr>
      <w:r w:rsidRPr="00737332">
        <w:rPr>
          <w:rFonts w:ascii="Calibri" w:hAnsi="Calibri"/>
          <w:sz w:val="22"/>
          <w:szCs w:val="22"/>
        </w:rPr>
        <w:t xml:space="preserve">Les enfants de 4 et 5 </w:t>
      </w:r>
      <w:r w:rsidR="000E6A8E">
        <w:rPr>
          <w:rFonts w:ascii="Calibri" w:hAnsi="Calibri"/>
          <w:sz w:val="22"/>
          <w:szCs w:val="22"/>
        </w:rPr>
        <w:t>ans ne sachant pas nager</w:t>
      </w:r>
      <w:r w:rsidR="000E6A8E" w:rsidRPr="000E6A8E">
        <w:rPr>
          <w:rFonts w:ascii="Calibri" w:hAnsi="Calibri"/>
          <w:sz w:val="22"/>
          <w:szCs w:val="22"/>
        </w:rPr>
        <w:t xml:space="preserve"> </w:t>
      </w:r>
      <w:r w:rsidR="000E6A8E">
        <w:rPr>
          <w:rFonts w:ascii="Calibri" w:hAnsi="Calibri"/>
          <w:sz w:val="22"/>
          <w:szCs w:val="22"/>
        </w:rPr>
        <w:t xml:space="preserve">et résidant </w:t>
      </w:r>
      <w:r w:rsidR="00303483">
        <w:rPr>
          <w:rFonts w:ascii="Calibri" w:hAnsi="Calibri"/>
          <w:sz w:val="22"/>
          <w:szCs w:val="22"/>
        </w:rPr>
        <w:t xml:space="preserve">prioritairement </w:t>
      </w:r>
      <w:r w:rsidR="000E6A8E">
        <w:rPr>
          <w:rFonts w:ascii="Calibri" w:hAnsi="Calibri"/>
          <w:sz w:val="22"/>
          <w:szCs w:val="22"/>
        </w:rPr>
        <w:t>dans un QPV francilien </w:t>
      </w:r>
      <w:r w:rsidR="00303483">
        <w:rPr>
          <w:rFonts w:ascii="Calibri" w:hAnsi="Calibri"/>
          <w:sz w:val="22"/>
          <w:szCs w:val="22"/>
        </w:rPr>
        <w:t>ou un territoire carencé en contrat de ruralité </w:t>
      </w:r>
      <w:r w:rsidR="000E6A8E">
        <w:rPr>
          <w:rFonts w:ascii="Calibri" w:hAnsi="Calibri"/>
          <w:sz w:val="22"/>
          <w:szCs w:val="22"/>
        </w:rPr>
        <w:t>;</w:t>
      </w:r>
    </w:p>
    <w:p w:rsidR="000E6A8E" w:rsidRPr="00737332" w:rsidRDefault="000E6A8E" w:rsidP="00737332">
      <w:pPr>
        <w:pStyle w:val="western"/>
        <w:numPr>
          <w:ilvl w:val="0"/>
          <w:numId w:val="43"/>
        </w:numPr>
        <w:spacing w:after="0" w:line="240" w:lineRule="auto"/>
        <w:ind w:right="403"/>
        <w:rPr>
          <w:rFonts w:ascii="Calibri" w:hAnsi="Calibri"/>
          <w:sz w:val="22"/>
          <w:szCs w:val="22"/>
        </w:rPr>
      </w:pPr>
      <w:r>
        <w:rPr>
          <w:rFonts w:ascii="Calibri" w:hAnsi="Calibri"/>
          <w:sz w:val="22"/>
          <w:szCs w:val="22"/>
        </w:rPr>
        <w:t>Les enfants en situation de handicap feront l’objet d’une attention particulière.</w:t>
      </w:r>
    </w:p>
    <w:p w:rsidR="000E6A8E" w:rsidRDefault="000E6A8E" w:rsidP="00FB66A1">
      <w:pPr>
        <w:pStyle w:val="western"/>
        <w:spacing w:after="0" w:line="240" w:lineRule="auto"/>
        <w:ind w:right="403"/>
        <w:rPr>
          <w:rFonts w:ascii="Calibri" w:hAnsi="Calibri"/>
          <w:b/>
          <w:bCs/>
          <w:sz w:val="22"/>
          <w:szCs w:val="22"/>
          <w:u w:val="single"/>
        </w:rPr>
      </w:pPr>
      <w:r>
        <w:rPr>
          <w:rFonts w:ascii="Calibri" w:hAnsi="Calibri"/>
          <w:b/>
          <w:bCs/>
          <w:sz w:val="22"/>
          <w:szCs w:val="22"/>
          <w:u w:val="single"/>
        </w:rPr>
        <w:t xml:space="preserve">Modalités : </w:t>
      </w:r>
    </w:p>
    <w:p w:rsidR="00FB66A1" w:rsidRPr="00D50E74" w:rsidRDefault="00FB66A1" w:rsidP="00FB66A1">
      <w:pPr>
        <w:pStyle w:val="western"/>
        <w:numPr>
          <w:ilvl w:val="0"/>
          <w:numId w:val="42"/>
        </w:numPr>
        <w:spacing w:after="0" w:line="240" w:lineRule="auto"/>
        <w:ind w:right="403"/>
        <w:rPr>
          <w:b/>
        </w:rPr>
      </w:pPr>
      <w:r>
        <w:rPr>
          <w:rFonts w:ascii="Calibri" w:hAnsi="Calibri"/>
          <w:sz w:val="22"/>
          <w:szCs w:val="22"/>
        </w:rPr>
        <w:t xml:space="preserve">Les stages d’apprentissage pourront se dérouler pendant les </w:t>
      </w:r>
      <w:r w:rsidRPr="00D50E74">
        <w:rPr>
          <w:rFonts w:ascii="Calibri" w:hAnsi="Calibri"/>
          <w:b/>
          <w:sz w:val="22"/>
          <w:szCs w:val="22"/>
        </w:rPr>
        <w:t>vacances scolaires, les weekends ou sur des temps périscolaires</w:t>
      </w:r>
      <w:r w:rsidR="000E6A8E" w:rsidRPr="00D50E74">
        <w:rPr>
          <w:rFonts w:ascii="Calibri" w:hAnsi="Calibri"/>
          <w:b/>
          <w:sz w:val="22"/>
          <w:szCs w:val="22"/>
        </w:rPr>
        <w:t> ;</w:t>
      </w:r>
    </w:p>
    <w:p w:rsidR="00DC2224" w:rsidRPr="00D50E74" w:rsidRDefault="00DC2224" w:rsidP="00DC2224">
      <w:pPr>
        <w:pStyle w:val="western"/>
        <w:numPr>
          <w:ilvl w:val="0"/>
          <w:numId w:val="42"/>
        </w:numPr>
        <w:spacing w:after="0" w:line="240" w:lineRule="auto"/>
        <w:ind w:right="403"/>
        <w:rPr>
          <w:rFonts w:asciiTheme="minorHAnsi" w:hAnsiTheme="minorHAnsi"/>
          <w:sz w:val="22"/>
          <w:szCs w:val="22"/>
        </w:rPr>
      </w:pPr>
      <w:r w:rsidRPr="00D50E74">
        <w:rPr>
          <w:rFonts w:asciiTheme="minorHAnsi" w:hAnsiTheme="minorHAnsi"/>
          <w:sz w:val="22"/>
          <w:szCs w:val="22"/>
        </w:rPr>
        <w:t xml:space="preserve">Les coopérations entre mouvement sportif et collectivités territoriales seront privilégiées afin de favoriser </w:t>
      </w:r>
      <w:r w:rsidRPr="00D50E74">
        <w:rPr>
          <w:rFonts w:asciiTheme="minorHAnsi" w:hAnsiTheme="minorHAnsi" w:cs="Garamond"/>
          <w:sz w:val="22"/>
          <w:szCs w:val="22"/>
        </w:rPr>
        <w:t>l’émergence d’une offre de stages co-organisés ;</w:t>
      </w:r>
    </w:p>
    <w:p w:rsidR="00303483" w:rsidRPr="00303483" w:rsidRDefault="00DC2224" w:rsidP="00303483">
      <w:pPr>
        <w:pStyle w:val="western"/>
        <w:numPr>
          <w:ilvl w:val="0"/>
          <w:numId w:val="42"/>
        </w:numPr>
        <w:spacing w:after="0" w:line="240" w:lineRule="auto"/>
        <w:ind w:right="403"/>
      </w:pPr>
      <w:r>
        <w:rPr>
          <w:rFonts w:ascii="Calibri" w:hAnsi="Calibri"/>
          <w:b/>
          <w:bCs/>
          <w:color w:val="FF0000"/>
          <w:sz w:val="22"/>
          <w:szCs w:val="22"/>
        </w:rPr>
        <w:t>Les stages devront être gratuits</w:t>
      </w:r>
      <w:r w:rsidR="00303483">
        <w:rPr>
          <w:rFonts w:ascii="Calibri" w:hAnsi="Calibri"/>
          <w:b/>
          <w:bCs/>
          <w:color w:val="FF0000"/>
          <w:sz w:val="22"/>
          <w:szCs w:val="22"/>
        </w:rPr>
        <w:t> ;</w:t>
      </w:r>
    </w:p>
    <w:p w:rsidR="00FB66A1" w:rsidRDefault="00FB66A1" w:rsidP="00FB66A1">
      <w:pPr>
        <w:pStyle w:val="western"/>
        <w:numPr>
          <w:ilvl w:val="0"/>
          <w:numId w:val="42"/>
        </w:numPr>
        <w:spacing w:after="0" w:line="240" w:lineRule="auto"/>
        <w:ind w:right="403"/>
      </w:pPr>
      <w:r w:rsidRPr="00D50E74">
        <w:rPr>
          <w:rFonts w:ascii="Calibri" w:hAnsi="Calibri"/>
          <w:b/>
          <w:sz w:val="22"/>
          <w:szCs w:val="22"/>
        </w:rPr>
        <w:t>La durée minimum devra être de 10h00</w:t>
      </w:r>
      <w:r>
        <w:rPr>
          <w:rFonts w:ascii="Calibri" w:hAnsi="Calibri"/>
          <w:sz w:val="22"/>
          <w:szCs w:val="22"/>
        </w:rPr>
        <w:t xml:space="preserve"> et pourra être divisée en séances de 30 minutes à une heure selon le niveau, l’âge et le niveau de pratique des enfants</w:t>
      </w:r>
      <w:r w:rsidR="00303483">
        <w:rPr>
          <w:rFonts w:ascii="Calibri" w:hAnsi="Calibri"/>
          <w:sz w:val="22"/>
          <w:szCs w:val="22"/>
        </w:rPr>
        <w:t> ;</w:t>
      </w:r>
    </w:p>
    <w:p w:rsidR="00FB66A1" w:rsidRDefault="00FB66A1" w:rsidP="00FB66A1">
      <w:pPr>
        <w:pStyle w:val="western"/>
        <w:numPr>
          <w:ilvl w:val="0"/>
          <w:numId w:val="42"/>
        </w:numPr>
        <w:spacing w:after="0" w:line="240" w:lineRule="auto"/>
        <w:ind w:right="403"/>
      </w:pPr>
      <w:r w:rsidRPr="00D50E74">
        <w:rPr>
          <w:rFonts w:ascii="Calibri" w:hAnsi="Calibri"/>
          <w:b/>
          <w:sz w:val="22"/>
          <w:szCs w:val="22"/>
        </w:rPr>
        <w:t>Le nombre d’enfants par session sera limité à 15</w:t>
      </w:r>
      <w:r>
        <w:rPr>
          <w:rFonts w:ascii="Calibri" w:hAnsi="Calibri"/>
          <w:sz w:val="22"/>
          <w:szCs w:val="22"/>
        </w:rPr>
        <w:t xml:space="preserve"> pour assurer un meilleur apprentissage</w:t>
      </w:r>
    </w:p>
    <w:p w:rsidR="00FB66A1" w:rsidRDefault="00FB66A1" w:rsidP="00FB66A1">
      <w:pPr>
        <w:pStyle w:val="western"/>
        <w:numPr>
          <w:ilvl w:val="0"/>
          <w:numId w:val="42"/>
        </w:numPr>
        <w:spacing w:after="0" w:line="240" w:lineRule="auto"/>
        <w:ind w:right="403"/>
      </w:pPr>
      <w:r>
        <w:rPr>
          <w:rFonts w:ascii="Calibri" w:hAnsi="Calibri"/>
          <w:sz w:val="22"/>
          <w:szCs w:val="22"/>
        </w:rPr>
        <w:t>Les séances devront être encadrées dans les conditions de qualification prévues par le code du sport</w:t>
      </w:r>
      <w:r w:rsidR="00303483">
        <w:rPr>
          <w:rFonts w:ascii="Calibri" w:hAnsi="Calibri"/>
          <w:sz w:val="22"/>
          <w:szCs w:val="22"/>
        </w:rPr>
        <w:t> ;</w:t>
      </w:r>
    </w:p>
    <w:p w:rsidR="00FB66A1" w:rsidRPr="00303483" w:rsidRDefault="000E6A8E" w:rsidP="00FB66A1">
      <w:pPr>
        <w:pStyle w:val="western"/>
        <w:numPr>
          <w:ilvl w:val="0"/>
          <w:numId w:val="42"/>
        </w:numPr>
        <w:spacing w:after="0" w:line="240" w:lineRule="auto"/>
        <w:ind w:right="403"/>
      </w:pPr>
      <w:r w:rsidRPr="00D50E74">
        <w:rPr>
          <w:rFonts w:ascii="Calibri" w:hAnsi="Calibri"/>
          <w:b/>
          <w:sz w:val="22"/>
          <w:szCs w:val="22"/>
        </w:rPr>
        <w:t>Pour les enfants de 6 à 12 ans, l</w:t>
      </w:r>
      <w:r w:rsidR="00FB66A1" w:rsidRPr="00D50E74">
        <w:rPr>
          <w:rFonts w:ascii="Calibri" w:hAnsi="Calibri"/>
          <w:b/>
          <w:sz w:val="22"/>
          <w:szCs w:val="22"/>
        </w:rPr>
        <w:t xml:space="preserve">a capacité à savoir nager devra être validée à la fin du stage par la réussite au test Sauv’Nage </w:t>
      </w:r>
      <w:r w:rsidR="00FB66A1">
        <w:rPr>
          <w:rFonts w:ascii="Calibri" w:hAnsi="Calibri"/>
          <w:sz w:val="22"/>
          <w:szCs w:val="22"/>
        </w:rPr>
        <w:t>validé par le Conseil Interfédéral des Activités Aquatiques (CIAA)</w:t>
      </w:r>
      <w:r w:rsidR="00303483">
        <w:rPr>
          <w:rFonts w:ascii="Calibri" w:hAnsi="Calibri"/>
          <w:sz w:val="22"/>
          <w:szCs w:val="22"/>
        </w:rPr>
        <w:t> ;</w:t>
      </w:r>
    </w:p>
    <w:p w:rsidR="00303483" w:rsidRPr="00DA7528" w:rsidRDefault="00303483" w:rsidP="00303483">
      <w:pPr>
        <w:pStyle w:val="western"/>
        <w:numPr>
          <w:ilvl w:val="0"/>
          <w:numId w:val="42"/>
        </w:numPr>
        <w:spacing w:after="0" w:line="240" w:lineRule="auto"/>
        <w:ind w:right="403"/>
        <w:rPr>
          <w:rFonts w:ascii="Calibri" w:hAnsi="Calibri"/>
          <w:b/>
          <w:sz w:val="22"/>
          <w:szCs w:val="22"/>
        </w:rPr>
      </w:pPr>
      <w:r w:rsidRPr="00303483">
        <w:rPr>
          <w:rFonts w:ascii="Calibri" w:hAnsi="Calibri"/>
          <w:sz w:val="22"/>
          <w:szCs w:val="22"/>
        </w:rPr>
        <w:t xml:space="preserve">Pour les stages d’apprentissage de l’aisance aquatique à destination des enfants âgés de 4 à 5 ans, </w:t>
      </w:r>
      <w:r w:rsidRPr="00D50E74">
        <w:rPr>
          <w:rFonts w:ascii="Calibri" w:hAnsi="Calibri"/>
          <w:b/>
          <w:sz w:val="22"/>
          <w:szCs w:val="22"/>
        </w:rPr>
        <w:t>le passage de tests enfin d’apprentissage n’est pas requis</w:t>
      </w:r>
      <w:r w:rsidRPr="00D50E74">
        <w:rPr>
          <w:rFonts w:ascii="Calibri" w:hAnsi="Calibri"/>
          <w:sz w:val="22"/>
          <w:szCs w:val="22"/>
        </w:rPr>
        <w:t xml:space="preserve">, </w:t>
      </w:r>
      <w:r w:rsidR="00D50E74">
        <w:rPr>
          <w:rFonts w:ascii="Calibri" w:hAnsi="Calibri"/>
          <w:sz w:val="22"/>
          <w:szCs w:val="22"/>
        </w:rPr>
        <w:t>l</w:t>
      </w:r>
      <w:r w:rsidRPr="00D50E74">
        <w:rPr>
          <w:rFonts w:ascii="Calibri" w:hAnsi="Calibri"/>
          <w:sz w:val="22"/>
          <w:szCs w:val="22"/>
        </w:rPr>
        <w:t xml:space="preserve">’évaluation </w:t>
      </w:r>
      <w:r w:rsidR="00D50E74">
        <w:rPr>
          <w:rFonts w:ascii="Calibri" w:hAnsi="Calibri"/>
          <w:sz w:val="22"/>
          <w:szCs w:val="22"/>
        </w:rPr>
        <w:t xml:space="preserve">de la progression </w:t>
      </w:r>
      <w:r w:rsidR="00D50E74" w:rsidRPr="00DA7528">
        <w:rPr>
          <w:rFonts w:ascii="Calibri" w:hAnsi="Calibri"/>
          <w:b/>
          <w:sz w:val="22"/>
          <w:szCs w:val="22"/>
        </w:rPr>
        <w:t xml:space="preserve">sera évalué au moyen sous réserve qu’une grille prévue dans le cadre du </w:t>
      </w:r>
      <w:r w:rsidRPr="00DA7528">
        <w:rPr>
          <w:rFonts w:ascii="Calibri" w:hAnsi="Calibri"/>
          <w:b/>
          <w:sz w:val="22"/>
          <w:szCs w:val="22"/>
        </w:rPr>
        <w:t>projet.</w:t>
      </w:r>
    </w:p>
    <w:p w:rsidR="00FB66A1" w:rsidRPr="00303483" w:rsidRDefault="00FB66A1" w:rsidP="00FB66A1">
      <w:pPr>
        <w:pStyle w:val="western"/>
        <w:spacing w:after="0" w:line="240" w:lineRule="auto"/>
        <w:rPr>
          <w:sz w:val="20"/>
          <w:szCs w:val="20"/>
        </w:rPr>
      </w:pPr>
      <w:r w:rsidRPr="00303483">
        <w:rPr>
          <w:rFonts w:ascii="Calibri" w:hAnsi="Calibri"/>
          <w:b/>
          <w:bCs/>
          <w:sz w:val="20"/>
          <w:szCs w:val="20"/>
          <w:u w:val="single"/>
        </w:rPr>
        <w:t>Modalités de dépôt des demandes de subvention :</w:t>
      </w:r>
    </w:p>
    <w:p w:rsidR="00D50E74" w:rsidRPr="00D50E74" w:rsidRDefault="00D50E74" w:rsidP="00D50E74">
      <w:pPr>
        <w:pStyle w:val="western"/>
        <w:spacing w:after="0" w:line="240" w:lineRule="auto"/>
        <w:jc w:val="center"/>
        <w:rPr>
          <w:b/>
          <w:color w:val="FF0000"/>
          <w:sz w:val="20"/>
          <w:szCs w:val="20"/>
          <w:u w:val="single"/>
        </w:rPr>
      </w:pPr>
      <w:r w:rsidRPr="00D50E74">
        <w:rPr>
          <w:rFonts w:ascii="Calibri" w:hAnsi="Calibri"/>
          <w:b/>
          <w:bCs/>
          <w:iCs/>
          <w:color w:val="FF0000"/>
          <w:sz w:val="20"/>
          <w:szCs w:val="20"/>
          <w:u w:val="single"/>
        </w:rPr>
        <w:t>Les porteurs devront cette année faire un dossier spécifique pour ce dispositif.</w:t>
      </w:r>
    </w:p>
    <w:p w:rsidR="00FB66A1" w:rsidRPr="00D50E74" w:rsidRDefault="00FB66A1" w:rsidP="00FB66A1">
      <w:pPr>
        <w:pStyle w:val="western"/>
        <w:spacing w:after="0" w:line="240" w:lineRule="auto"/>
        <w:rPr>
          <w:rFonts w:asciiTheme="minorHAnsi" w:hAnsiTheme="minorHAnsi"/>
          <w:sz w:val="22"/>
          <w:szCs w:val="22"/>
        </w:rPr>
      </w:pPr>
      <w:r w:rsidRPr="00303483">
        <w:rPr>
          <w:rFonts w:ascii="Calibri" w:hAnsi="Calibri"/>
          <w:sz w:val="20"/>
          <w:szCs w:val="20"/>
        </w:rPr>
        <w:t>Pour être recevable, la demande devra être déposée sur la plateforme « Compte-asso </w:t>
      </w:r>
      <w:r w:rsidRPr="00303483">
        <w:rPr>
          <w:rFonts w:asciiTheme="minorHAnsi" w:hAnsiTheme="minorHAnsi"/>
          <w:sz w:val="22"/>
          <w:szCs w:val="22"/>
        </w:rPr>
        <w:t>»</w:t>
      </w:r>
      <w:r w:rsidR="00303483" w:rsidRPr="00303483">
        <w:rPr>
          <w:rFonts w:asciiTheme="minorHAnsi" w:hAnsiTheme="minorHAnsi"/>
          <w:sz w:val="22"/>
          <w:szCs w:val="22"/>
        </w:rPr>
        <w:t xml:space="preserve"> </w:t>
      </w:r>
      <w:hyperlink r:id="rId11" w:history="1">
        <w:r w:rsidR="00303483" w:rsidRPr="00303483">
          <w:rPr>
            <w:rStyle w:val="Lienhypertexte"/>
            <w:rFonts w:asciiTheme="minorHAnsi" w:eastAsia="Calibri" w:hAnsiTheme="minorHAnsi" w:cs="Garamond"/>
            <w:b/>
            <w:sz w:val="22"/>
            <w:szCs w:val="22"/>
            <w:lang w:eastAsia="en-US"/>
          </w:rPr>
          <w:t>http://www.le-compte-asso.associations.gouv.fr</w:t>
        </w:r>
      </w:hyperlink>
      <w:r w:rsidRPr="00303483">
        <w:rPr>
          <w:rFonts w:asciiTheme="minorHAnsi" w:hAnsiTheme="minorHAnsi"/>
          <w:sz w:val="22"/>
          <w:szCs w:val="22"/>
        </w:rPr>
        <w:t xml:space="preserve"> </w:t>
      </w:r>
      <w:r w:rsidRPr="00303483">
        <w:rPr>
          <w:rFonts w:asciiTheme="minorHAnsi" w:hAnsiTheme="minorHAnsi"/>
          <w:b/>
          <w:bCs/>
          <w:sz w:val="22"/>
          <w:szCs w:val="22"/>
        </w:rPr>
        <w:t>avant la date limite</w:t>
      </w:r>
      <w:r w:rsidRPr="00303483">
        <w:rPr>
          <w:rFonts w:asciiTheme="minorHAnsi" w:hAnsiTheme="minorHAnsi"/>
          <w:sz w:val="22"/>
          <w:szCs w:val="22"/>
        </w:rPr>
        <w:t xml:space="preserve"> de dépôt des d</w:t>
      </w:r>
      <w:r w:rsidR="00D50E74">
        <w:rPr>
          <w:rFonts w:asciiTheme="minorHAnsi" w:hAnsiTheme="minorHAnsi"/>
          <w:sz w:val="22"/>
          <w:szCs w:val="22"/>
        </w:rPr>
        <w:t>ossiers de la campagne CNDS 2019 :</w:t>
      </w:r>
      <w:r w:rsidRPr="00303483">
        <w:rPr>
          <w:rFonts w:ascii="Calibri" w:hAnsi="Calibri"/>
          <w:sz w:val="20"/>
          <w:szCs w:val="20"/>
        </w:rPr>
        <w:t xml:space="preserve"> soit </w:t>
      </w:r>
      <w:r w:rsidRPr="00303483">
        <w:rPr>
          <w:rFonts w:ascii="Calibri" w:hAnsi="Calibri"/>
          <w:b/>
          <w:bCs/>
          <w:sz w:val="20"/>
          <w:szCs w:val="20"/>
        </w:rPr>
        <w:t xml:space="preserve">le </w:t>
      </w:r>
      <w:r w:rsidR="00303483">
        <w:rPr>
          <w:rFonts w:ascii="Calibri" w:hAnsi="Calibri"/>
          <w:b/>
          <w:bCs/>
          <w:sz w:val="20"/>
          <w:szCs w:val="20"/>
          <w:u w:val="single"/>
        </w:rPr>
        <w:t>19</w:t>
      </w:r>
      <w:r w:rsidR="00D50E74">
        <w:rPr>
          <w:rFonts w:ascii="Calibri" w:hAnsi="Calibri"/>
          <w:b/>
          <w:bCs/>
          <w:sz w:val="20"/>
          <w:szCs w:val="20"/>
          <w:u w:val="single"/>
        </w:rPr>
        <w:t xml:space="preserve"> avril 2019</w:t>
      </w:r>
      <w:r w:rsidRPr="00303483">
        <w:rPr>
          <w:rFonts w:ascii="Calibri" w:hAnsi="Calibri"/>
          <w:sz w:val="20"/>
          <w:szCs w:val="20"/>
          <w:u w:val="single"/>
        </w:rPr>
        <w:t>.</w:t>
      </w:r>
      <w:r w:rsidRPr="00303483">
        <w:rPr>
          <w:rFonts w:ascii="Calibri" w:hAnsi="Calibri"/>
          <w:b/>
          <w:bCs/>
          <w:i/>
          <w:iCs/>
          <w:sz w:val="20"/>
          <w:szCs w:val="20"/>
        </w:rPr>
        <w:t xml:space="preserve"> </w:t>
      </w:r>
    </w:p>
    <w:p w:rsidR="00FB66A1" w:rsidRPr="00303483" w:rsidRDefault="00FB66A1" w:rsidP="00FB66A1">
      <w:pPr>
        <w:pStyle w:val="NormalWeb"/>
        <w:spacing w:after="0" w:line="240" w:lineRule="auto"/>
        <w:rPr>
          <w:rFonts w:ascii="Calibri" w:hAnsi="Calibri"/>
          <w:sz w:val="20"/>
          <w:szCs w:val="20"/>
        </w:rPr>
      </w:pPr>
      <w:r w:rsidRPr="00303483">
        <w:rPr>
          <w:rFonts w:ascii="Calibri" w:hAnsi="Calibri"/>
          <w:b/>
          <w:bCs/>
          <w:sz w:val="20"/>
          <w:szCs w:val="20"/>
        </w:rPr>
        <w:t xml:space="preserve">En cas de renouvellement d’action, un bilan (qualitatif et pédagogique) détaillé </w:t>
      </w:r>
      <w:r w:rsidRPr="00303483">
        <w:rPr>
          <w:rFonts w:ascii="Calibri" w:hAnsi="Calibri"/>
          <w:sz w:val="20"/>
          <w:szCs w:val="20"/>
        </w:rPr>
        <w:t>est attendu pour justifier d’une nouvelle attribution.</w:t>
      </w:r>
    </w:p>
    <w:p w:rsidR="00303483" w:rsidRDefault="00303483" w:rsidP="00303483">
      <w:pPr>
        <w:autoSpaceDE w:val="0"/>
        <w:autoSpaceDN w:val="0"/>
        <w:adjustRightInd w:val="0"/>
        <w:spacing w:after="0" w:line="240" w:lineRule="auto"/>
        <w:rPr>
          <w:rFonts w:eastAsia="Calibri" w:cs="Garamond"/>
          <w:lang w:eastAsia="en-US"/>
        </w:rPr>
      </w:pPr>
    </w:p>
    <w:p w:rsidR="00303483" w:rsidRDefault="00303483" w:rsidP="003034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Calibri" w:cs="Garamond"/>
          <w:b/>
          <w:bCs/>
          <w:lang w:eastAsia="en-US"/>
        </w:rPr>
      </w:pPr>
      <w:r>
        <w:rPr>
          <w:rFonts w:eastAsia="Calibri" w:cs="Garamond"/>
          <w:b/>
          <w:bCs/>
          <w:lang w:eastAsia="en-US"/>
        </w:rPr>
        <w:t xml:space="preserve">Il est vivement conseillé aux structures de commencer dès à présent à mettre à jour leur dossier administratif sur « compte-asso » et de préparer leur dossier </w:t>
      </w:r>
      <w:r>
        <w:rPr>
          <w:rFonts w:eastAsia="Calibri" w:cs="Garamond"/>
          <w:b/>
          <w:color w:val="000000"/>
          <w:lang w:eastAsia="en-US"/>
        </w:rPr>
        <w:t>CERFA (12156*05) qui leur servira ensuite à renseigner les items correspondants sur l’application.</w:t>
      </w:r>
    </w:p>
    <w:p w:rsidR="00303483" w:rsidRDefault="00303483" w:rsidP="00303483">
      <w:pPr>
        <w:autoSpaceDE w:val="0"/>
        <w:autoSpaceDN w:val="0"/>
        <w:adjustRightInd w:val="0"/>
        <w:spacing w:after="0" w:line="240" w:lineRule="auto"/>
        <w:jc w:val="both"/>
        <w:rPr>
          <w:rFonts w:eastAsia="Calibri" w:cs="Garamond"/>
          <w:lang w:eastAsia="en-US"/>
        </w:rPr>
      </w:pPr>
    </w:p>
    <w:p w:rsidR="00303483" w:rsidRDefault="00303483" w:rsidP="00303483">
      <w:pPr>
        <w:autoSpaceDE w:val="0"/>
        <w:autoSpaceDN w:val="0"/>
        <w:adjustRightInd w:val="0"/>
        <w:spacing w:after="0" w:line="240" w:lineRule="auto"/>
        <w:jc w:val="both"/>
        <w:rPr>
          <w:rFonts w:eastAsia="Calibri" w:cs="Garamond"/>
          <w:lang w:eastAsia="en-US"/>
        </w:rPr>
      </w:pPr>
      <w:r>
        <w:rPr>
          <w:rFonts w:eastAsia="Calibri" w:cs="Garamond"/>
          <w:lang w:eastAsia="en-US"/>
        </w:rPr>
        <w:t xml:space="preserve">L’attribution de subvention est assujettie à </w:t>
      </w:r>
      <w:r w:rsidR="00E61834">
        <w:rPr>
          <w:rFonts w:eastAsia="Calibri" w:cs="Garamond"/>
          <w:lang w:eastAsia="en-US"/>
        </w:rPr>
        <w:t>l’</w:t>
      </w:r>
      <w:r w:rsidR="00E61834">
        <w:rPr>
          <w:rFonts w:eastAsia="Calibri" w:cs="Garamond"/>
          <w:b/>
          <w:bCs/>
          <w:lang w:eastAsia="en-US"/>
        </w:rPr>
        <w:t>avis de la commission territoriale CNDS</w:t>
      </w:r>
      <w:r w:rsidR="00E61834">
        <w:rPr>
          <w:rFonts w:eastAsia="Calibri" w:cs="Garamond"/>
          <w:lang w:eastAsia="en-US"/>
        </w:rPr>
        <w:t xml:space="preserve"> et à la </w:t>
      </w:r>
      <w:r w:rsidR="00E61834">
        <w:rPr>
          <w:rFonts w:eastAsia="Calibri" w:cs="Garamond"/>
          <w:b/>
          <w:bCs/>
          <w:lang w:eastAsia="en-US"/>
        </w:rPr>
        <w:t>validation</w:t>
      </w:r>
      <w:r>
        <w:rPr>
          <w:rFonts w:eastAsia="Calibri" w:cs="Garamond"/>
          <w:b/>
          <w:bCs/>
          <w:lang w:eastAsia="en-US"/>
        </w:rPr>
        <w:t xml:space="preserve"> pa</w:t>
      </w:r>
      <w:r w:rsidR="00E61834">
        <w:rPr>
          <w:rFonts w:eastAsia="Calibri" w:cs="Garamond"/>
          <w:b/>
          <w:bCs/>
          <w:lang w:eastAsia="en-US"/>
        </w:rPr>
        <w:t>r le délégué territorial du CNDS</w:t>
      </w:r>
      <w:r>
        <w:rPr>
          <w:rFonts w:eastAsia="Calibri" w:cs="Garamond"/>
          <w:lang w:eastAsia="en-US"/>
        </w:rPr>
        <w:t xml:space="preserve">. </w:t>
      </w:r>
    </w:p>
    <w:p w:rsidR="00FB66A1" w:rsidRDefault="00FB66A1" w:rsidP="00FB66A1">
      <w:pPr>
        <w:pStyle w:val="western"/>
        <w:spacing w:after="0" w:line="240" w:lineRule="auto"/>
        <w:jc w:val="center"/>
      </w:pPr>
      <w:r>
        <w:rPr>
          <w:rFonts w:ascii="Calibri" w:hAnsi="Calibri"/>
          <w:b/>
          <w:bCs/>
          <w:i/>
          <w:iCs/>
          <w:u w:val="single"/>
        </w:rPr>
        <w:t>Contact DRJSCS – Pôle Sport</w:t>
      </w:r>
    </w:p>
    <w:p w:rsidR="00E61834" w:rsidRDefault="00FB66A1" w:rsidP="00FB66A1">
      <w:pPr>
        <w:pStyle w:val="western"/>
        <w:spacing w:after="0" w:line="240" w:lineRule="auto"/>
        <w:jc w:val="center"/>
        <w:rPr>
          <w:rStyle w:val="Lienhypertexte"/>
          <w:rFonts w:asciiTheme="minorHAnsi" w:eastAsiaTheme="majorEastAsia" w:hAnsiTheme="minorHAnsi"/>
          <w:sz w:val="22"/>
          <w:szCs w:val="22"/>
        </w:rPr>
      </w:pPr>
      <w:r>
        <w:rPr>
          <w:rFonts w:ascii="Calibri" w:hAnsi="Calibri"/>
        </w:rPr>
        <w:t xml:space="preserve">Meyrem SULEYMANOGLU - conseillère d’animation sportive référente : </w:t>
      </w:r>
      <w:hyperlink r:id="rId12" w:history="1">
        <w:r w:rsidR="00204D3D" w:rsidRPr="00B9442C">
          <w:rPr>
            <w:rStyle w:val="Lienhypertexte"/>
            <w:rFonts w:asciiTheme="minorHAnsi" w:eastAsiaTheme="majorEastAsia" w:hAnsiTheme="minorHAnsi"/>
            <w:sz w:val="22"/>
            <w:szCs w:val="22"/>
          </w:rPr>
          <w:t>meyrem.suleymanoglu@jscs.gouv.fr</w:t>
        </w:r>
      </w:hyperlink>
      <w:r w:rsidRPr="00737332">
        <w:rPr>
          <w:rFonts w:asciiTheme="minorHAnsi" w:hAnsiTheme="minorHAnsi"/>
          <w:sz w:val="22"/>
          <w:szCs w:val="22"/>
        </w:rPr>
        <w:t xml:space="preserve"> / </w:t>
      </w:r>
      <w:bookmarkStart w:id="0" w:name="_GoBack"/>
      <w:bookmarkEnd w:id="0"/>
      <w:r w:rsidR="00204D3D">
        <w:rPr>
          <w:rFonts w:asciiTheme="minorHAnsi" w:eastAsiaTheme="majorEastAsia" w:hAnsiTheme="minorHAnsi"/>
          <w:sz w:val="22"/>
          <w:szCs w:val="22"/>
        </w:rPr>
        <w:fldChar w:fldCharType="begin"/>
      </w:r>
      <w:r w:rsidR="00204D3D">
        <w:rPr>
          <w:rFonts w:asciiTheme="minorHAnsi" w:eastAsiaTheme="majorEastAsia" w:hAnsiTheme="minorHAnsi"/>
          <w:sz w:val="22"/>
          <w:szCs w:val="22"/>
        </w:rPr>
        <w:instrText xml:space="preserve"> HYPERLINK "mailto:</w:instrText>
      </w:r>
      <w:r w:rsidR="00204D3D" w:rsidRPr="00204D3D">
        <w:rPr>
          <w:rFonts w:asciiTheme="minorHAnsi" w:eastAsiaTheme="majorEastAsia" w:hAnsiTheme="minorHAnsi"/>
          <w:sz w:val="22"/>
          <w:szCs w:val="22"/>
        </w:rPr>
        <w:instrText>drjscs-idf-polesport@jscs.gouv.fr</w:instrText>
      </w:r>
      <w:r w:rsidR="00204D3D">
        <w:rPr>
          <w:rFonts w:asciiTheme="minorHAnsi" w:eastAsiaTheme="majorEastAsia" w:hAnsiTheme="minorHAnsi"/>
          <w:sz w:val="22"/>
          <w:szCs w:val="22"/>
        </w:rPr>
        <w:instrText xml:space="preserve">" </w:instrText>
      </w:r>
      <w:r w:rsidR="00204D3D">
        <w:rPr>
          <w:rFonts w:asciiTheme="minorHAnsi" w:eastAsiaTheme="majorEastAsia" w:hAnsiTheme="minorHAnsi"/>
          <w:sz w:val="22"/>
          <w:szCs w:val="22"/>
        </w:rPr>
        <w:fldChar w:fldCharType="separate"/>
      </w:r>
      <w:r w:rsidR="00204D3D" w:rsidRPr="00B9442C">
        <w:rPr>
          <w:rStyle w:val="Lienhypertexte"/>
          <w:rFonts w:asciiTheme="minorHAnsi" w:eastAsiaTheme="majorEastAsia" w:hAnsiTheme="minorHAnsi"/>
          <w:sz w:val="22"/>
          <w:szCs w:val="22"/>
        </w:rPr>
        <w:t>drjscs-idf-polesport@jscs.gouv.fr</w:t>
      </w:r>
      <w:r w:rsidR="00204D3D">
        <w:rPr>
          <w:rFonts w:asciiTheme="minorHAnsi" w:eastAsiaTheme="majorEastAsia" w:hAnsiTheme="minorHAnsi"/>
          <w:sz w:val="22"/>
          <w:szCs w:val="22"/>
        </w:rPr>
        <w:fldChar w:fldCharType="end"/>
      </w:r>
    </w:p>
    <w:p w:rsidR="00E61834" w:rsidRDefault="00E61834">
      <w:pPr>
        <w:rPr>
          <w:rStyle w:val="Lienhypertexte"/>
          <w:rFonts w:asciiTheme="minorHAnsi" w:eastAsiaTheme="majorEastAsia" w:hAnsiTheme="minorHAnsi" w:cs="Times New Roman"/>
          <w:sz w:val="22"/>
        </w:rPr>
      </w:pPr>
      <w:r>
        <w:rPr>
          <w:rStyle w:val="Lienhypertexte"/>
          <w:rFonts w:asciiTheme="minorHAnsi" w:eastAsiaTheme="majorEastAsia" w:hAnsiTheme="minorHAnsi"/>
          <w:sz w:val="22"/>
        </w:rPr>
        <w:br w:type="page"/>
      </w:r>
    </w:p>
    <w:p w:rsidR="002B4FCE" w:rsidRPr="002B4FCE" w:rsidRDefault="002B4FCE" w:rsidP="002B4FCE">
      <w:pPr>
        <w:autoSpaceDE w:val="0"/>
        <w:autoSpaceDN w:val="0"/>
        <w:adjustRightInd w:val="0"/>
        <w:spacing w:after="0" w:line="240" w:lineRule="auto"/>
        <w:jc w:val="center"/>
        <w:rPr>
          <w:rFonts w:eastAsia="Calibri" w:cs="Garamond"/>
          <w:b/>
          <w:bCs/>
          <w:caps/>
          <w:lang w:eastAsia="en-US"/>
        </w:rPr>
      </w:pPr>
      <w:r w:rsidRPr="002B4FCE">
        <w:rPr>
          <w:rFonts w:eastAsia="Calibri" w:cs="Garamond"/>
          <w:b/>
          <w:bCs/>
          <w:caps/>
          <w:lang w:eastAsia="en-US"/>
        </w:rPr>
        <w:lastRenderedPageBreak/>
        <w:t xml:space="preserve">Calendrier prévisionnel de gestion de la campagne CNDS 2019 </w:t>
      </w:r>
    </w:p>
    <w:p w:rsidR="002B4FCE" w:rsidRDefault="002B4FCE">
      <w:pPr>
        <w:rPr>
          <w:rFonts w:eastAsia="Calibri" w:cs="Garamond"/>
          <w:lang w:eastAsia="en-US"/>
        </w:rPr>
      </w:pPr>
    </w:p>
    <w:tbl>
      <w:tblPr>
        <w:tblStyle w:val="Grilledutableau"/>
        <w:tblW w:w="5000" w:type="pct"/>
        <w:tblLook w:val="04A0" w:firstRow="1" w:lastRow="0" w:firstColumn="1" w:lastColumn="0" w:noHBand="0" w:noVBand="1"/>
      </w:tblPr>
      <w:tblGrid>
        <w:gridCol w:w="4285"/>
        <w:gridCol w:w="5569"/>
      </w:tblGrid>
      <w:tr w:rsidR="000257F1" w:rsidTr="00F80255">
        <w:trPr>
          <w:trHeight w:val="598"/>
        </w:trPr>
        <w:tc>
          <w:tcPr>
            <w:tcW w:w="217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Default="000257F1" w:rsidP="00F80255">
            <w:pPr>
              <w:rPr>
                <w:b/>
                <w:lang w:eastAsia="en-US"/>
              </w:rPr>
            </w:pPr>
            <w:r>
              <w:rPr>
                <w:b/>
              </w:rPr>
              <w:t>Soirée d’information des présidents de Ligues et Comités</w:t>
            </w:r>
          </w:p>
        </w:tc>
        <w:tc>
          <w:tcPr>
            <w:tcW w:w="2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Default="000257F1" w:rsidP="00F80255">
            <w:pPr>
              <w:rPr>
                <w:b/>
                <w:lang w:eastAsia="en-US"/>
              </w:rPr>
            </w:pPr>
            <w:r>
              <w:rPr>
                <w:b/>
              </w:rPr>
              <w:t xml:space="preserve">12 mars 2019 </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Ouverture de « Compte Asso » pour la partie « dépôt »</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 xml:space="preserve">Date non confirmée à ce jour / </w:t>
            </w:r>
            <w:r>
              <w:rPr>
                <w:b/>
              </w:rPr>
              <w:t xml:space="preserve">18 mars au plus tôt </w:t>
            </w:r>
            <w:r>
              <w:t>selon les dernières informations du CNDS</w:t>
            </w:r>
          </w:p>
        </w:tc>
      </w:tr>
      <w:tr w:rsidR="000257F1" w:rsidTr="00F80255">
        <w:tc>
          <w:tcPr>
            <w:tcW w:w="217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B97662" w:rsidRDefault="000257F1" w:rsidP="00F80255">
            <w:pPr>
              <w:rPr>
                <w:b/>
                <w:lang w:eastAsia="en-US"/>
              </w:rPr>
            </w:pPr>
            <w:r w:rsidRPr="00B97662">
              <w:rPr>
                <w:b/>
              </w:rPr>
              <w:t>1</w:t>
            </w:r>
            <w:r w:rsidRPr="00B97662">
              <w:rPr>
                <w:b/>
                <w:vertAlign w:val="superscript"/>
              </w:rPr>
              <w:t>ère</w:t>
            </w:r>
            <w:r w:rsidRPr="00B97662">
              <w:rPr>
                <w:b/>
              </w:rPr>
              <w:t xml:space="preserve"> Commission territoriale de Lancement</w:t>
            </w:r>
          </w:p>
        </w:tc>
        <w:tc>
          <w:tcPr>
            <w:tcW w:w="2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072130" w:rsidRDefault="000257F1" w:rsidP="00F80255">
            <w:pPr>
              <w:rPr>
                <w:b/>
              </w:rPr>
            </w:pPr>
            <w:r w:rsidRPr="00B97662">
              <w:rPr>
                <w:b/>
              </w:rPr>
              <w:t xml:space="preserve">Semaine 13 (du 25 au 31 mars) </w:t>
            </w:r>
            <w:r w:rsidRPr="00072130">
              <w:rPr>
                <w:b/>
              </w:rPr>
              <w:t>à</w:t>
            </w:r>
            <w:r>
              <w:rPr>
                <w:b/>
              </w:rPr>
              <w:t xml:space="preserve"> </w:t>
            </w:r>
            <w:r w:rsidRPr="00B97662">
              <w:rPr>
                <w:b/>
              </w:rPr>
              <w:t>Semaine 15 (du 8 au 12 avril)</w:t>
            </w:r>
            <w:r>
              <w:rPr>
                <w:b/>
              </w:rPr>
              <w:t xml:space="preserve"> en cours de programmation</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Echéance de dépôt des dossiers « JAN » « CIAPS »</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19 avril 2019</w:t>
            </w:r>
          </w:p>
        </w:tc>
      </w:tr>
      <w:tr w:rsidR="000257F1" w:rsidTr="00F80255">
        <w:trPr>
          <w:trHeight w:val="548"/>
        </w:trPr>
        <w:tc>
          <w:tcPr>
            <w:tcW w:w="217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Default="000257F1" w:rsidP="00F80255">
            <w:pPr>
              <w:rPr>
                <w:b/>
                <w:lang w:eastAsia="en-US"/>
              </w:rPr>
            </w:pPr>
            <w:r>
              <w:rPr>
                <w:b/>
              </w:rPr>
              <w:t>Clôture de Compte Asso</w:t>
            </w:r>
          </w:p>
        </w:tc>
        <w:tc>
          <w:tcPr>
            <w:tcW w:w="2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Default="000257F1" w:rsidP="00F80255">
            <w:pPr>
              <w:rPr>
                <w:lang w:eastAsia="en-US"/>
              </w:rPr>
            </w:pPr>
            <w:r>
              <w:rPr>
                <w:b/>
              </w:rPr>
              <w:t>19 avril 2019</w:t>
            </w:r>
            <w:r>
              <w:t xml:space="preserve"> (sous réserve de la date d’ouverture)</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Retour des tableaux d’Appels à projets « JAN » et « CIAPS » « Emplois » et « Apprentissage » par les DDCS</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24 mai 2019</w:t>
            </w:r>
          </w:p>
        </w:tc>
      </w:tr>
      <w:tr w:rsidR="000257F1" w:rsidTr="00F80255">
        <w:trPr>
          <w:trHeight w:val="525"/>
        </w:trPr>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Envoi des documents au Délégué Territorial du CNDS</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5 juin 2019 (15 jours avant la CT)</w:t>
            </w:r>
          </w:p>
        </w:tc>
      </w:tr>
      <w:tr w:rsidR="000257F1" w:rsidTr="00F80255">
        <w:trPr>
          <w:trHeight w:val="547"/>
        </w:trPr>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Envoi des documents aux membres de la CT</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12 juin 2019 (8 jours avant la CT)</w:t>
            </w:r>
          </w:p>
        </w:tc>
      </w:tr>
      <w:tr w:rsidR="000257F1" w:rsidTr="00F80255">
        <w:tc>
          <w:tcPr>
            <w:tcW w:w="217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Default="000257F1" w:rsidP="00F80255">
            <w:pPr>
              <w:rPr>
                <w:lang w:eastAsia="en-US"/>
              </w:rPr>
            </w:pPr>
            <w:r>
              <w:rPr>
                <w:b/>
              </w:rPr>
              <w:t>2</w:t>
            </w:r>
            <w:r>
              <w:rPr>
                <w:b/>
                <w:vertAlign w:val="superscript"/>
              </w:rPr>
              <w:t>nde</w:t>
            </w:r>
            <w:r>
              <w:rPr>
                <w:b/>
              </w:rPr>
              <w:t xml:space="preserve"> Commission territoriale </w:t>
            </w:r>
            <w:r>
              <w:t>(Emplois, Apprentissage, JAN, CIAPS)</w:t>
            </w:r>
          </w:p>
        </w:tc>
        <w:tc>
          <w:tcPr>
            <w:tcW w:w="2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072130" w:rsidRDefault="000257F1" w:rsidP="00F80255">
            <w:pPr>
              <w:rPr>
                <w:b/>
                <w:lang w:eastAsia="en-US"/>
              </w:rPr>
            </w:pPr>
            <w:r w:rsidRPr="00072130">
              <w:rPr>
                <w:b/>
              </w:rPr>
              <w:t>Semaine 25 : le 20 juin 2019 (idéalement)</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Pr="009E61F7" w:rsidRDefault="000257F1" w:rsidP="00F80255">
            <w:pPr>
              <w:rPr>
                <w:lang w:eastAsia="en-US"/>
              </w:rPr>
            </w:pPr>
            <w:r w:rsidRPr="009E61F7">
              <w:t>Traitement des dossiers « JAN » dans Osiris et des conventions si &gt; 23000€</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Du 21 juin au 28 juin</w:t>
            </w:r>
          </w:p>
        </w:tc>
      </w:tr>
      <w:tr w:rsidR="000257F1" w:rsidRPr="00072130" w:rsidTr="00F80255">
        <w:tc>
          <w:tcPr>
            <w:tcW w:w="217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072130" w:rsidRDefault="000257F1" w:rsidP="00F80255">
            <w:pPr>
              <w:rPr>
                <w:b/>
                <w:lang w:eastAsia="en-US"/>
              </w:rPr>
            </w:pPr>
            <w:r w:rsidRPr="00072130">
              <w:rPr>
                <w:b/>
              </w:rPr>
              <w:t>Echéance de transmission des décisions d’attribution des subventions au CNDS « JAN »</w:t>
            </w:r>
          </w:p>
        </w:tc>
        <w:tc>
          <w:tcPr>
            <w:tcW w:w="2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072130" w:rsidRDefault="000257F1" w:rsidP="00F80255">
            <w:pPr>
              <w:rPr>
                <w:b/>
                <w:lang w:eastAsia="en-US"/>
              </w:rPr>
            </w:pPr>
            <w:r w:rsidRPr="00072130">
              <w:rPr>
                <w:b/>
              </w:rPr>
              <w:t>Avant le vendredi 28 juin 2019</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b/>
                <w:lang w:eastAsia="en-US"/>
              </w:rPr>
            </w:pPr>
            <w:r>
              <w:t>Retour des tableaux d’appels à projets Emplois / reliquat CIAPS par les DDCS pour la 3</w:t>
            </w:r>
            <w:r>
              <w:rPr>
                <w:vertAlign w:val="superscript"/>
              </w:rPr>
              <w:t>ème</w:t>
            </w:r>
            <w:r>
              <w:t xml:space="preserve"> CT.</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2 septembre 2019</w:t>
            </w:r>
          </w:p>
        </w:tc>
      </w:tr>
      <w:tr w:rsidR="000257F1" w:rsidTr="00F80255">
        <w:trPr>
          <w:trHeight w:val="519"/>
        </w:trPr>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Envoi des documents au Délégué Territorial</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4 septembre 2019</w:t>
            </w:r>
          </w:p>
        </w:tc>
      </w:tr>
      <w:tr w:rsidR="000257F1" w:rsidTr="00F80255">
        <w:trPr>
          <w:trHeight w:val="555"/>
        </w:trPr>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Envoi des documents aux membres de la CT</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t>11 septembre 2019</w:t>
            </w:r>
          </w:p>
        </w:tc>
      </w:tr>
      <w:tr w:rsidR="000257F1" w:rsidRPr="00BE0DFD" w:rsidTr="00F80255">
        <w:tc>
          <w:tcPr>
            <w:tcW w:w="217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BE0DFD" w:rsidRDefault="000257F1" w:rsidP="00F80255">
            <w:pPr>
              <w:rPr>
                <w:b/>
                <w:lang w:eastAsia="en-US"/>
              </w:rPr>
            </w:pPr>
            <w:r w:rsidRPr="00BE0DFD">
              <w:rPr>
                <w:b/>
              </w:rPr>
              <w:t>3</w:t>
            </w:r>
            <w:r w:rsidRPr="00BE0DFD">
              <w:rPr>
                <w:b/>
                <w:vertAlign w:val="superscript"/>
              </w:rPr>
              <w:t>ème</w:t>
            </w:r>
            <w:r w:rsidRPr="00BE0DFD">
              <w:rPr>
                <w:b/>
              </w:rPr>
              <w:t xml:space="preserve"> Commission territoriale (Emplois et reliquats éventuels CIAPS et Apprentissage)</w:t>
            </w:r>
          </w:p>
        </w:tc>
        <w:tc>
          <w:tcPr>
            <w:tcW w:w="2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0257F1" w:rsidRPr="00BE0DFD" w:rsidRDefault="000257F1" w:rsidP="00F80255">
            <w:pPr>
              <w:rPr>
                <w:b/>
                <w:lang w:eastAsia="en-US"/>
              </w:rPr>
            </w:pPr>
            <w:r w:rsidRPr="00BE0DFD">
              <w:rPr>
                <w:b/>
              </w:rPr>
              <w:t xml:space="preserve">Semaine 38 - du 9 au 13 septembre </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tcPr>
          <w:p w:rsidR="000257F1" w:rsidRDefault="000257F1" w:rsidP="00F80255">
            <w:pPr>
              <w:rPr>
                <w:b/>
              </w:rPr>
            </w:pPr>
            <w:r>
              <w:rPr>
                <w:b/>
              </w:rPr>
              <w:t>Date limite pour l’envoi des dossiers pluriannuels dans OSIRIS pour validation des derniers engagements</w:t>
            </w:r>
          </w:p>
          <w:p w:rsidR="000257F1" w:rsidRDefault="000257F1" w:rsidP="00F80255">
            <w:pPr>
              <w:rPr>
                <w:b/>
              </w:rPr>
            </w:pPr>
            <w:r>
              <w:rPr>
                <w:b/>
              </w:rPr>
              <w:t>juridiques par le CNDS</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b/>
                <w:lang w:eastAsia="en-US"/>
              </w:rPr>
            </w:pPr>
            <w:r>
              <w:rPr>
                <w:b/>
              </w:rPr>
              <w:t>27 septembre 2019</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b/>
                <w:lang w:eastAsia="en-US"/>
              </w:rPr>
            </w:pPr>
            <w:r>
              <w:rPr>
                <w:b/>
              </w:rPr>
              <w:t>Date limite pour l’envoi des états de paiement sur OSIRIS</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rPr>
                <w:b/>
              </w:rPr>
              <w:t>4 Octobre 2019</w:t>
            </w:r>
          </w:p>
        </w:tc>
      </w:tr>
      <w:tr w:rsidR="000257F1" w:rsidTr="00F80255">
        <w:tc>
          <w:tcPr>
            <w:tcW w:w="2174"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b/>
              </w:rPr>
            </w:pPr>
            <w:r>
              <w:rPr>
                <w:b/>
              </w:rPr>
              <w:t>Date limite pour la réception au CNDS des courriers comprenant les états de paiement et les pièces jointes</w:t>
            </w:r>
          </w:p>
          <w:p w:rsidR="000257F1" w:rsidRDefault="000257F1" w:rsidP="00F80255">
            <w:pPr>
              <w:rPr>
                <w:b/>
                <w:lang w:eastAsia="en-US"/>
              </w:rPr>
            </w:pPr>
            <w:r>
              <w:rPr>
                <w:b/>
              </w:rPr>
              <w:t>afférentes (conventions, RIB…).</w:t>
            </w:r>
          </w:p>
        </w:tc>
        <w:tc>
          <w:tcPr>
            <w:tcW w:w="2826" w:type="pct"/>
            <w:tcBorders>
              <w:top w:val="single" w:sz="4" w:space="0" w:color="auto"/>
              <w:left w:val="single" w:sz="4" w:space="0" w:color="auto"/>
              <w:bottom w:val="single" w:sz="4" w:space="0" w:color="auto"/>
              <w:right w:val="single" w:sz="4" w:space="0" w:color="auto"/>
            </w:tcBorders>
            <w:vAlign w:val="center"/>
            <w:hideMark/>
          </w:tcPr>
          <w:p w:rsidR="000257F1" w:rsidRDefault="000257F1" w:rsidP="00F80255">
            <w:pPr>
              <w:rPr>
                <w:lang w:eastAsia="en-US"/>
              </w:rPr>
            </w:pPr>
            <w:r>
              <w:rPr>
                <w:b/>
              </w:rPr>
              <w:t>18 octobre 2019</w:t>
            </w:r>
          </w:p>
        </w:tc>
      </w:tr>
    </w:tbl>
    <w:p w:rsidR="00BE0DFD" w:rsidRDefault="00BE0DFD" w:rsidP="00644E36">
      <w:pPr>
        <w:autoSpaceDE w:val="0"/>
        <w:autoSpaceDN w:val="0"/>
        <w:adjustRightInd w:val="0"/>
        <w:spacing w:after="0" w:line="240" w:lineRule="auto"/>
        <w:jc w:val="both"/>
        <w:rPr>
          <w:rFonts w:eastAsia="Calibri" w:cs="Garamond"/>
          <w:lang w:eastAsia="en-US"/>
        </w:rPr>
      </w:pPr>
    </w:p>
    <w:p w:rsidR="00BE0DFD" w:rsidRDefault="00BE0DFD">
      <w:pPr>
        <w:rPr>
          <w:rFonts w:eastAsia="Calibri" w:cs="Garamond"/>
          <w:lang w:eastAsia="en-US"/>
        </w:rPr>
      </w:pPr>
      <w:r>
        <w:rPr>
          <w:rFonts w:eastAsia="Calibri" w:cs="Garamond"/>
          <w:lang w:eastAsia="en-US"/>
        </w:rPr>
        <w:br w:type="page"/>
      </w:r>
    </w:p>
    <w:p w:rsidR="00BE0DFD" w:rsidRPr="00BE0DFD" w:rsidRDefault="00BE0DFD" w:rsidP="00BE0DFD">
      <w:pPr>
        <w:autoSpaceDE w:val="0"/>
        <w:autoSpaceDN w:val="0"/>
        <w:adjustRightInd w:val="0"/>
        <w:spacing w:after="0" w:line="240" w:lineRule="auto"/>
        <w:jc w:val="center"/>
        <w:rPr>
          <w:rFonts w:eastAsia="Calibri" w:cs="Garamond"/>
          <w:b/>
          <w:bCs/>
          <w:caps/>
          <w:lang w:eastAsia="en-US"/>
        </w:rPr>
      </w:pPr>
      <w:r w:rsidRPr="00BE0DFD">
        <w:rPr>
          <w:rFonts w:eastAsia="Calibri" w:cs="Garamond"/>
          <w:b/>
          <w:bCs/>
          <w:caps/>
          <w:lang w:eastAsia="en-US"/>
        </w:rPr>
        <w:lastRenderedPageBreak/>
        <w:t xml:space="preserve">Quartiers prioritaires de la politique de la ville </w:t>
      </w:r>
    </w:p>
    <w:p w:rsidR="00BE0DFD" w:rsidRDefault="00BE0DFD" w:rsidP="00BE0DFD">
      <w:pPr>
        <w:autoSpaceDE w:val="0"/>
        <w:autoSpaceDN w:val="0"/>
        <w:adjustRightInd w:val="0"/>
        <w:spacing w:after="18" w:line="240" w:lineRule="auto"/>
        <w:rPr>
          <w:rFonts w:eastAsia="Calibri" w:cs="Garamond"/>
          <w:lang w:eastAsia="en-US"/>
        </w:rPr>
      </w:pPr>
    </w:p>
    <w:p w:rsidR="00A01E4D" w:rsidRPr="00A01E4D" w:rsidRDefault="00A01E4D" w:rsidP="00A01E4D">
      <w:pPr>
        <w:autoSpaceDE w:val="0"/>
        <w:autoSpaceDN w:val="0"/>
        <w:adjustRightInd w:val="0"/>
        <w:spacing w:after="0" w:line="240" w:lineRule="auto"/>
        <w:rPr>
          <w:rFonts w:eastAsia="Calibri" w:cs="Garamond"/>
          <w:lang w:eastAsia="en-US"/>
        </w:rPr>
      </w:pPr>
      <w:r>
        <w:rPr>
          <w:rFonts w:eastAsia="Calibri" w:cs="Garamond"/>
          <w:lang w:eastAsia="en-US"/>
        </w:rPr>
        <w:t>Pour v</w:t>
      </w:r>
      <w:r w:rsidR="00BE0DFD">
        <w:rPr>
          <w:rFonts w:eastAsia="Calibri" w:cs="Garamond"/>
          <w:lang w:eastAsia="en-US"/>
        </w:rPr>
        <w:t xml:space="preserve">érifier </w:t>
      </w:r>
      <w:r>
        <w:rPr>
          <w:rFonts w:eastAsia="Calibri" w:cs="Garamond"/>
          <w:lang w:eastAsia="en-US"/>
        </w:rPr>
        <w:t xml:space="preserve">si une adresse est en </w:t>
      </w:r>
      <w:r w:rsidRPr="00A01E4D">
        <w:rPr>
          <w:rFonts w:eastAsia="Calibri" w:cs="Garamond"/>
          <w:lang w:eastAsia="en-US"/>
        </w:rPr>
        <w:t>Quartiers prioritaires de la politique de la ville</w:t>
      </w:r>
      <w:r>
        <w:rPr>
          <w:rFonts w:eastAsia="Calibri" w:cs="Garamond"/>
          <w:lang w:eastAsia="en-US"/>
        </w:rPr>
        <w:t> :</w:t>
      </w:r>
    </w:p>
    <w:p w:rsidR="00BE0DFD" w:rsidRDefault="00BE0DFD" w:rsidP="00BE0DFD">
      <w:pPr>
        <w:autoSpaceDE w:val="0"/>
        <w:autoSpaceDN w:val="0"/>
        <w:adjustRightInd w:val="0"/>
        <w:spacing w:after="18" w:line="240" w:lineRule="auto"/>
        <w:rPr>
          <w:rFonts w:eastAsia="Calibri" w:cs="Garamond"/>
          <w:lang w:eastAsia="en-US"/>
        </w:rPr>
      </w:pPr>
    </w:p>
    <w:p w:rsidR="00BE0DFD" w:rsidRDefault="00204D3D" w:rsidP="00BE0DFD">
      <w:pPr>
        <w:autoSpaceDE w:val="0"/>
        <w:autoSpaceDN w:val="0"/>
        <w:adjustRightInd w:val="0"/>
        <w:spacing w:after="18" w:line="240" w:lineRule="auto"/>
        <w:rPr>
          <w:rFonts w:eastAsia="Calibri" w:cs="Garamond"/>
          <w:lang w:eastAsia="en-US"/>
        </w:rPr>
      </w:pPr>
      <w:hyperlink r:id="rId13" w:history="1">
        <w:r w:rsidR="00BE0DFD" w:rsidRPr="007552FC">
          <w:rPr>
            <w:rStyle w:val="Lienhypertexte"/>
            <w:rFonts w:asciiTheme="minorHAnsi" w:eastAsia="Calibri" w:hAnsiTheme="minorHAnsi" w:cs="Garamond"/>
            <w:sz w:val="22"/>
            <w:lang w:eastAsia="en-US"/>
          </w:rPr>
          <w:t>https://sig.ville.gouv.fr/recherche-adresses-qp-polville</w:t>
        </w:r>
      </w:hyperlink>
    </w:p>
    <w:p w:rsidR="00BE0DFD" w:rsidRDefault="00BE0DFD" w:rsidP="00BE0DFD">
      <w:pPr>
        <w:autoSpaceDE w:val="0"/>
        <w:autoSpaceDN w:val="0"/>
        <w:adjustRightInd w:val="0"/>
        <w:spacing w:after="18" w:line="240" w:lineRule="auto"/>
        <w:rPr>
          <w:rFonts w:eastAsia="Calibri" w:cs="Garamond"/>
          <w:lang w:eastAsia="en-US"/>
        </w:rPr>
      </w:pPr>
    </w:p>
    <w:tbl>
      <w:tblPr>
        <w:tblW w:w="8405" w:type="dxa"/>
        <w:tblInd w:w="55" w:type="dxa"/>
        <w:tblCellMar>
          <w:left w:w="70" w:type="dxa"/>
          <w:right w:w="70" w:type="dxa"/>
        </w:tblCellMar>
        <w:tblLook w:val="04A0" w:firstRow="1" w:lastRow="0" w:firstColumn="1" w:lastColumn="0" w:noHBand="0" w:noVBand="1"/>
      </w:tblPr>
      <w:tblGrid>
        <w:gridCol w:w="1071"/>
        <w:gridCol w:w="7826"/>
      </w:tblGrid>
      <w:tr w:rsidR="00BE0DFD" w:rsidRPr="00A01E4D" w:rsidTr="00BE0DFD">
        <w:trPr>
          <w:trHeight w:val="315"/>
        </w:trPr>
        <w:tc>
          <w:tcPr>
            <w:tcW w:w="579" w:type="dxa"/>
            <w:tcBorders>
              <w:top w:val="nil"/>
              <w:left w:val="nil"/>
              <w:bottom w:val="double" w:sz="6" w:space="0" w:color="BFBFBF"/>
              <w:right w:val="nil"/>
            </w:tcBorders>
            <w:shd w:val="clear" w:color="auto" w:fill="auto"/>
            <w:vAlign w:val="center"/>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nil"/>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75 Paris - Paris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Bédier - Boutroux</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Chaufourniers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Villa d'Este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Kellermann - Paul Bourget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Jeanne D'Arc - Clisson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Oudiné - Chevaleret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Didot - Porte de Vanves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Porte De Saint-Ouen - Porte Pouchet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QP075009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Blémont</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Porte Montmartre - Porte Des Poissonniers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Chapelle - Evangile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Goutte D'Or</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Porte De La Chapelle - Charles Hermite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Stalingrad Riquet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Michelet - Alphonse Karr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Danube - Solidarité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Algérie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Compans - Pelleport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QP075019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Portes Du Vingtième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QP075020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Grand Belleville 10ème - 11ème - ...</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de la Brie Francilienne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Renardière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Marne et Chantereine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Grande Prairie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Schweitzer - Laennec</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Marne et Gondoire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Orly Parc</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Marne la Vallée - Val Maubuée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Deux Parcs-Luzard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L'Arche Guedon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Mail</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Melun Val de Seine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Plaine De Lys - Bernard De Poret</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QP077009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Courtilleraie - Le Circé</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Plateau De Corbeil - Plein-ciel</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Mezereaux</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L'Almont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Pays de Meaux</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Beauval Dunant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Deux Fleuves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Surville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du Pays de Fontainebleau</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Fougères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du Pays Fertois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Résidence Montmirail</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du Provinois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Champbenoist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les Portes Briardes Entre Villes et Forêts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Anne Franck</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Pays de Coulommiers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QP077019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Templiers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Pays de Nemours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QP077020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Mont Saint Martin</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CC Plaines et Monts de France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QP077021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République Vilvaudé</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77 Seine-et-Marne - CA de Sénart</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QP077022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Lugny Maronniers - Résidence Du Parc</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QP077023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 -  Quartier De L'Europe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QP077024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Droits De L'Homme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CA de Mantes en Yvelines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Val Fourré</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Merisiers Plaisances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Domaine De La Vallée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CA de Saint Quentin en Yvelines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Petits Prés  Sept Mares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Pont Du Routoir 2</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Merisiers-Plaine De Neauphle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Jean Macé</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Bois De L'Etang</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CA des 2 Rives de la Seine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QP078009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Oiseaux</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Fleurs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Noe-Feucherets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Cité Du Parc</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CC Coteaux du Vexin</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Centre-Sud</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CA de la Boucle de la Seine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Alouettes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Plateau</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Vieux Pays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CC de l'Ouest Parisien</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Valibout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CC des Etangs (Cce)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Friches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CA Poissy-Acheres-Conflans Sainte Honorine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QP078019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Beauregard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QP078020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Saint Exupéry</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78 Yvelines - CA Seine &amp; Vexin Com Agglo</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QP078021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Cinq Quartiers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QP078022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Cité Renault - Centre Ville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du Val d'Orge (Cavo)</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Bois Des Roches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Ardrets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Aunettes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Grange Aux Cerfs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Aunettes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de Seine-Essonne (Case)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Tarterêts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Montconseil</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Nacelle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Rive Droite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du Plateau de Saclay (Caps)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QP091006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Ouest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du Val d'Yerres (Cavy)</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Hautes Mardelles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Plaine - Cinéastes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Vieillet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Europ'essonne (Caee)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Bel Air - Rocade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Bièvre Poterne - Zola</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Opéra</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Evry Centre Essonne (Caece)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Canal</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Pyramides - Bois Sauvage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Aunettes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QP091019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Champtier Du Coq</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Petit Bourg</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Parc Aux Lièvres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Passages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Epinettes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Champs Elysées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Plateau</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les Lacs de l'Essonne (Cale)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Grande Borne - Le Plateau</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Grigny 2</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les Portes de l'Essonne (Calpe)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QP091028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Noyer Renard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QP091029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Clos Nollet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Grand Vaux</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CA Sénart Val de Seine (Casvs)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Bergeries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Forêt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Croix Blanche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Prairie De L'Oly</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CC de l'Arpajonnais (Cca)</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Sud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Tiec</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91 Essonne - CC Etampois Sud Essonne (Ccese)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Plateau De Guinette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QP091038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Croix  De Vernailles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Clichy</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Bac D'Asnières - Beaujon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Entrée De Ville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CA du Mont Valérien</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Université I</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Université II</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Chemin De L'île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Parc</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Petit Nanterre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CA des Hauts de Bièvre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Noyer Doré</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Cité Jardins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CA Sud de Seine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Abbé Grégoire - Mirabeau</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QP092009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Tertres-Cuverons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QP092020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Cité Des Musiciens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Asnières-sur-Seine &amp; Gennevilliers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Courtilles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Hauts d'Asnières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Agnettes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Grésillons Voltaire I - Gabriel Péri</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Grésillons Voltaire II - Grésillons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Colombes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Fossés Jean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Petit Colombes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QP092021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Musiciens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92 Hauts-de-Seine - Villeneuve-la-Garenne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QP092019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AIRE 2029</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Le Blanc-Mesnil &amp; Villemomble &amp; CA Plaine Commune &amp; CA Est Ensemble &amp; CA de l'Aéroport du Bourget</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QP093001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Secteur Gare - Aviatic</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Secteur Saint-Nicolas - Guynemer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Avenir Parisien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Quartiers La Muette - Village Parisien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Quartiers Economie - Les Oiseaux</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Thorez - Larivière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Capsulerie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Plateau - Les Malassis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Courtillières - Pont-De-Pierre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Salengro - Gaston Roulaud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Blanqui</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Marnaudes - Fosse Aux Bergers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Abreuvoir - Bondy Nord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Trois Communes - Fabien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Branly - Boissière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Bel Air - Grands Pêchers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Jean Moulin - Espoir</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Béthisy</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Londeau</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Boissière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Sept Arpents - Stalingrad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Quatre Chemins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Marcel Cachin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de L'Horloge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Gagarine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Franc Moisin - Cosmonautes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QP093029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Orgemont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Source - Les Presles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Thorez-Géraux</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Méchin - Bocage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Paul-Cachin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 - Chatenay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Joncherolles - Fauvettes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Plaine - Landy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Pleyel</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QP093039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Grand Centre - Sémard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Floréal Saussaie Allende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Plaine Trezel - Chaudron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Saint-Rémy - Joliot Curie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Langevin - Lavoisier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Cordon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Michelet - Les Puces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Vieux Saint-Ouen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Pasteur - Arago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Elargi</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QP093049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Politique De La Ville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QP093055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Secteur Nord Pont-Yblon</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CA de Clichy S/ Bois - Montfermeil</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QP093003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Haut Clichy - Centre Ville - ...</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Rosny-sous-Bois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QP093017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Boissière - Saussaie-Beauclair</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QP093062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Pré-Gentil</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QP093063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Marnaudes - Bois-Perrier</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Aulnay-sous-Bois &amp; CA Terres de France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Rougemont</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Montceleux - Pont Blanc</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Parc De La Noue - Picasso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Tremblay Grand Ensemble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Beaudottes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Gagny</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Jean Moulin - Jean Bouin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Peupliers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Neuilly-sur-Marne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Val Coteau</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93 Seine-Saint-Denis - Noisy-le-Grand</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QP093059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Mont d’Est - Palacio</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QP093060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Pavé-Neuf</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QP093061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Champy - Hauts Bâtons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CA Seine Amont</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Pierre Et Marie Curie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Gagarine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Ivry Port</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Monmousseau</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Colonel Fabien</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 : Defresne - Vilmorin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Commune De Paris - 8 Mai 1945</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Balzac</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Sud</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CA Val de Bièvre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Irlandais - Paul Vaillant Couturier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Péri - Schuman  Bergonié</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Chaperon Vert</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Jardins Parisiens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Lallier</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QP094019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Jardins Parisiens - Stade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Alexandre Dumas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Lebon - Hochart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Lozaits Nord - Grimau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QP094042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Cité Jardins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Champigny-sur-Marne &amp; Valenton &amp; Villeneuve-Saint-Georges &amp; CA Plaine Centrale du Val de Marne &amp; CA Haut Val de Marne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QP094003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Haie Griselle - La Hêtraie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Chantereine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Mont Mesly - La Habette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Petit Pré - Sablières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QP094007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Bleuets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Quatre Cités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L'Egalité</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Mordacs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Bois L'Abbé</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Plateau</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Polognes-Centre Ville - Le Plateau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Lutèce- Bergerie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Quartier Nord</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Quartier Nord- Les Tours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QP094040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Triage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Bonneuil-sur-Marne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Fabien</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Fontenay-sous-Bois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QP094029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Redoute (Le Fort-Michelet)</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Larris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Orly</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Quartier Est</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Saint-Maur-des-Fossés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Rives De La Marne</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Thiais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QP094034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Grands Champs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94 Val-de-Marne - Villiers-sur-Marne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QP094041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Portes De Paris - Les Hautes-Noues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CA de la Vallée de Montmorency</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Noyer Crapaud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QP095020</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Lévriers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QP095041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Raguenets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CA Argenteuil - Bezons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Justice - Butte Blanche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Champioux</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Brigadières - Henri Barbusse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Val D'Argent Nord</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Val D'Argent Sud</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Champagne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Joliot Curie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QP095009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Centre Ville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Delaune Masson Colomb</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CA de Cergy-Pontoise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lastRenderedPageBreak/>
              <w:t>QP095011</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Axe Majeur - Horloge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QP095012</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La Sébille</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QP095013</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Dix Arpents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QP095014</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Moulinard</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QP095015</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Marcouville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QP095016</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Louvrais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QP095017</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Chennevières - Parc Le Nôtre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QP095018</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Clos Du Roi</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QP095019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Toupets - Côte Des Carrières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CA Val et Forêt &amp; CA le Parisis</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Mare Des Noues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Montédour</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Naquettes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Frances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Clos Saint Pierre Elargi</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Bas Des Aulnaies - Carreaux Fleuris - ...</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Pins</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QP095029</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Sarments Et Les Nérins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QP095039</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Les Chênes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CA Roissy Porte de France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Cottage Elargi</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QP095031</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Grandes Bornes Elargies</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CA Val de France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QP095032</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Dame Blanche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QP095033</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Lochères</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QP095034</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Carreaux - Fauconnière - ...</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QP095035</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Saint Blin</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QP095036</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Rosiers Chantepie</w:t>
            </w:r>
          </w:p>
        </w:tc>
      </w:tr>
      <w:tr w:rsidR="00BE0DFD" w:rsidRPr="00A01E4D" w:rsidTr="00BE0DFD">
        <w:trPr>
          <w:trHeight w:val="300"/>
        </w:trPr>
        <w:tc>
          <w:tcPr>
            <w:tcW w:w="579"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QP095037</w:t>
            </w:r>
          </w:p>
        </w:tc>
        <w:tc>
          <w:tcPr>
            <w:tcW w:w="7826" w:type="dxa"/>
            <w:tcBorders>
              <w:top w:val="nil"/>
              <w:left w:val="nil"/>
              <w:bottom w:val="nil"/>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Village - Mozart</w:t>
            </w:r>
          </w:p>
        </w:tc>
      </w:tr>
      <w:tr w:rsidR="00BE0DFD" w:rsidRPr="00A01E4D" w:rsidTr="00BE0DFD">
        <w:trPr>
          <w:trHeight w:val="300"/>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QP095038</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Village - Le Puits La Marlière - ...</w:t>
            </w:r>
          </w:p>
        </w:tc>
      </w:tr>
      <w:tr w:rsidR="00BE0DFD" w:rsidRPr="00A01E4D" w:rsidTr="00BE0DFD">
        <w:trPr>
          <w:trHeight w:val="315"/>
        </w:trPr>
        <w:tc>
          <w:tcPr>
            <w:tcW w:w="579"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 </w:t>
            </w:r>
          </w:p>
        </w:tc>
        <w:tc>
          <w:tcPr>
            <w:tcW w:w="7826" w:type="dxa"/>
            <w:tcBorders>
              <w:top w:val="single" w:sz="4" w:space="0" w:color="auto"/>
              <w:left w:val="nil"/>
              <w:bottom w:val="double" w:sz="6" w:space="0" w:color="BFBFBF"/>
              <w:right w:val="nil"/>
            </w:tcBorders>
            <w:shd w:val="clear" w:color="auto" w:fill="auto"/>
            <w:noWrap/>
            <w:vAlign w:val="bottom"/>
            <w:hideMark/>
          </w:tcPr>
          <w:p w:rsidR="00BE0DFD" w:rsidRPr="00A01E4D" w:rsidRDefault="00BE0DFD" w:rsidP="00BE0DFD">
            <w:pPr>
              <w:spacing w:after="0" w:line="240" w:lineRule="auto"/>
              <w:rPr>
                <w:rFonts w:eastAsia="Times New Roman" w:cs="Times New Roman"/>
                <w:b/>
                <w:bCs/>
                <w:color w:val="000000"/>
              </w:rPr>
            </w:pPr>
            <w:r w:rsidRPr="00A01E4D">
              <w:rPr>
                <w:rFonts w:eastAsia="Times New Roman" w:cs="Times New Roman"/>
                <w:b/>
                <w:bCs/>
                <w:color w:val="000000"/>
              </w:rPr>
              <w:t>95 Val-d'Oise - CC du Haut Val d'Oise</w:t>
            </w:r>
          </w:p>
        </w:tc>
      </w:tr>
      <w:tr w:rsidR="00BE0DFD" w:rsidRPr="00A01E4D" w:rsidTr="00BE0DFD">
        <w:trPr>
          <w:trHeight w:val="315"/>
        </w:trPr>
        <w:tc>
          <w:tcPr>
            <w:tcW w:w="579"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QP095040</w:t>
            </w:r>
          </w:p>
        </w:tc>
        <w:tc>
          <w:tcPr>
            <w:tcW w:w="7826" w:type="dxa"/>
            <w:tcBorders>
              <w:top w:val="nil"/>
              <w:left w:val="nil"/>
              <w:bottom w:val="nil"/>
              <w:right w:val="nil"/>
            </w:tcBorders>
            <w:shd w:val="clear" w:color="000000" w:fill="D9D9D9"/>
            <w:noWrap/>
            <w:vAlign w:val="bottom"/>
            <w:hideMark/>
          </w:tcPr>
          <w:p w:rsidR="00BE0DFD" w:rsidRPr="00A01E4D" w:rsidRDefault="00BE0DFD" w:rsidP="00BE0DFD">
            <w:pPr>
              <w:spacing w:after="0" w:line="240" w:lineRule="auto"/>
              <w:rPr>
                <w:rFonts w:eastAsia="Times New Roman" w:cs="Times New Roman"/>
                <w:color w:val="000000"/>
              </w:rPr>
            </w:pPr>
            <w:r w:rsidRPr="00A01E4D">
              <w:rPr>
                <w:rFonts w:eastAsia="Times New Roman" w:cs="Times New Roman"/>
                <w:color w:val="000000"/>
              </w:rPr>
              <w:t>Le Village</w:t>
            </w:r>
          </w:p>
        </w:tc>
      </w:tr>
    </w:tbl>
    <w:p w:rsidR="00BE0DFD" w:rsidRDefault="00BE0DFD" w:rsidP="00BE0DFD">
      <w:pPr>
        <w:autoSpaceDE w:val="0"/>
        <w:autoSpaceDN w:val="0"/>
        <w:adjustRightInd w:val="0"/>
        <w:spacing w:after="18" w:line="240" w:lineRule="auto"/>
        <w:rPr>
          <w:rFonts w:eastAsia="Calibri" w:cs="Garamond"/>
          <w:lang w:eastAsia="en-US"/>
        </w:rPr>
      </w:pPr>
    </w:p>
    <w:p w:rsidR="00BE0DFD" w:rsidRDefault="00204D3D" w:rsidP="00BE0DFD">
      <w:pPr>
        <w:autoSpaceDE w:val="0"/>
        <w:autoSpaceDN w:val="0"/>
        <w:adjustRightInd w:val="0"/>
        <w:spacing w:after="18" w:line="240" w:lineRule="auto"/>
        <w:rPr>
          <w:rFonts w:eastAsia="Calibri" w:cs="Garamond"/>
          <w:lang w:eastAsia="en-US"/>
        </w:rPr>
      </w:pPr>
      <w:hyperlink r:id="rId14" w:history="1">
        <w:r w:rsidR="00A01E4D" w:rsidRPr="007552FC">
          <w:rPr>
            <w:rStyle w:val="Lienhypertexte"/>
            <w:rFonts w:asciiTheme="minorHAnsi" w:eastAsia="Calibri" w:hAnsiTheme="minorHAnsi" w:cs="Garamond"/>
            <w:sz w:val="22"/>
            <w:lang w:eastAsia="en-US"/>
          </w:rPr>
          <w:t>https://sig.ville.gouv.fr/Atlas/QP_r%c3%a9gions/</w:t>
        </w:r>
      </w:hyperlink>
    </w:p>
    <w:p w:rsidR="00A01E4D" w:rsidRDefault="00A01E4D" w:rsidP="00BE0DFD">
      <w:pPr>
        <w:autoSpaceDE w:val="0"/>
        <w:autoSpaceDN w:val="0"/>
        <w:adjustRightInd w:val="0"/>
        <w:spacing w:after="18" w:line="240" w:lineRule="auto"/>
        <w:rPr>
          <w:rFonts w:eastAsia="Calibri" w:cs="Garamond"/>
          <w:lang w:eastAsia="en-US"/>
        </w:rPr>
      </w:pPr>
    </w:p>
    <w:p w:rsidR="00A76269" w:rsidRDefault="00A76269" w:rsidP="00A76269">
      <w:pPr>
        <w:autoSpaceDE w:val="0"/>
        <w:autoSpaceDN w:val="0"/>
        <w:adjustRightInd w:val="0"/>
        <w:spacing w:after="18" w:line="240" w:lineRule="auto"/>
        <w:jc w:val="center"/>
        <w:rPr>
          <w:rStyle w:val="lev"/>
        </w:rPr>
      </w:pPr>
      <w:r>
        <w:rPr>
          <w:rStyle w:val="lev"/>
        </w:rPr>
        <w:t>Arrêté du 29 avril 2015 relatif à la liste des quartiers prioritaires de la politique de la ville présentant les dysfonctionnements urbains les plus importants et visés en priorité par le nouveau programme national de renouvellement urbain</w:t>
      </w:r>
    </w:p>
    <w:p w:rsidR="00A76269" w:rsidRDefault="00204D3D" w:rsidP="00A76269">
      <w:pPr>
        <w:rPr>
          <w:u w:val="single"/>
        </w:rPr>
      </w:pPr>
      <w:hyperlink r:id="rId15" w:history="1">
        <w:r w:rsidR="00A76269" w:rsidRPr="00C437A9">
          <w:rPr>
            <w:rStyle w:val="Lienhypertexte"/>
            <w:rFonts w:asciiTheme="minorHAnsi" w:hAnsiTheme="minorHAnsi"/>
            <w:sz w:val="22"/>
          </w:rPr>
          <w:t>https://www.legifrance.gouv.fr/affichTexte.do?cidTexte=JORFTEXT000030555954&amp;categorieLien=id</w:t>
        </w:r>
      </w:hyperlink>
    </w:p>
    <w:p w:rsidR="00A01E4D" w:rsidRPr="00A01E4D" w:rsidRDefault="00A01E4D" w:rsidP="00A76269">
      <w:pPr>
        <w:autoSpaceDE w:val="0"/>
        <w:autoSpaceDN w:val="0"/>
        <w:adjustRightInd w:val="0"/>
        <w:spacing w:after="0" w:line="240" w:lineRule="auto"/>
        <w:jc w:val="center"/>
        <w:rPr>
          <w:rFonts w:eastAsia="Calibri" w:cs="Garamond"/>
          <w:b/>
          <w:bCs/>
          <w:caps/>
          <w:lang w:eastAsia="en-US"/>
        </w:rPr>
      </w:pPr>
      <w:r w:rsidRPr="00A01E4D">
        <w:rPr>
          <w:rFonts w:eastAsia="Calibri" w:cs="Garamond"/>
          <w:b/>
          <w:bCs/>
          <w:caps/>
          <w:lang w:eastAsia="en-US"/>
        </w:rPr>
        <w:t>Arrêté du 15 janvier 2019 rectifiant la liste des QPV visés à titre complémentaire par le NPNRU (quartiers d’intérêt régional)</w:t>
      </w:r>
    </w:p>
    <w:p w:rsidR="00A01E4D" w:rsidRPr="00A01E4D" w:rsidRDefault="00A01E4D" w:rsidP="00A01E4D">
      <w:pPr>
        <w:autoSpaceDE w:val="0"/>
        <w:autoSpaceDN w:val="0"/>
        <w:adjustRightInd w:val="0"/>
        <w:spacing w:after="0" w:line="240" w:lineRule="auto"/>
        <w:jc w:val="center"/>
        <w:rPr>
          <w:rFonts w:eastAsia="Calibri" w:cs="Garamond"/>
          <w:b/>
          <w:bCs/>
          <w:caps/>
          <w:lang w:eastAsia="en-US"/>
        </w:rPr>
      </w:pPr>
    </w:p>
    <w:p w:rsidR="00A01E4D" w:rsidRDefault="00204D3D" w:rsidP="00BE0DFD">
      <w:pPr>
        <w:autoSpaceDE w:val="0"/>
        <w:autoSpaceDN w:val="0"/>
        <w:adjustRightInd w:val="0"/>
        <w:spacing w:after="18" w:line="240" w:lineRule="auto"/>
        <w:rPr>
          <w:rFonts w:eastAsia="Calibri" w:cs="Garamond"/>
          <w:lang w:eastAsia="en-US"/>
        </w:rPr>
      </w:pPr>
      <w:hyperlink r:id="rId16" w:history="1">
        <w:r w:rsidR="00A01E4D" w:rsidRPr="007552FC">
          <w:rPr>
            <w:rStyle w:val="Lienhypertexte"/>
            <w:rFonts w:asciiTheme="minorHAnsi" w:eastAsia="Calibri" w:hAnsiTheme="minorHAnsi" w:cs="Garamond"/>
            <w:sz w:val="22"/>
            <w:lang w:eastAsia="en-US"/>
          </w:rPr>
          <w:t>https://www.anru.fr/fre/Mediatheque/Textes-officiels/Arrete-du-15-janvier-2019-rectifiant-la-liste-des-QPV-vises-a-titre-complementaire-par-le-NPNRU-quartiers-d-interet-regional</w:t>
        </w:r>
      </w:hyperlink>
    </w:p>
    <w:p w:rsidR="00A01E4D" w:rsidRDefault="00A01E4D" w:rsidP="00BE0DFD">
      <w:pPr>
        <w:autoSpaceDE w:val="0"/>
        <w:autoSpaceDN w:val="0"/>
        <w:adjustRightInd w:val="0"/>
        <w:spacing w:after="18" w:line="240" w:lineRule="auto"/>
        <w:rPr>
          <w:rFonts w:eastAsia="Calibri" w:cs="Garamond"/>
          <w:lang w:eastAsia="en-US"/>
        </w:rPr>
      </w:pPr>
    </w:p>
    <w:p w:rsidR="00303483" w:rsidRDefault="00303483">
      <w:pPr>
        <w:rPr>
          <w:rFonts w:eastAsia="Calibri" w:cs="Garamond"/>
          <w:b/>
          <w:bCs/>
          <w:caps/>
          <w:lang w:eastAsia="en-US"/>
        </w:rPr>
      </w:pPr>
      <w:r>
        <w:rPr>
          <w:rFonts w:eastAsia="Calibri" w:cs="Garamond"/>
          <w:b/>
          <w:bCs/>
          <w:caps/>
          <w:lang w:eastAsia="en-US"/>
        </w:rPr>
        <w:br w:type="page"/>
      </w:r>
    </w:p>
    <w:p w:rsidR="00303483" w:rsidRDefault="00303483" w:rsidP="00303483">
      <w:pPr>
        <w:autoSpaceDE w:val="0"/>
        <w:autoSpaceDN w:val="0"/>
        <w:adjustRightInd w:val="0"/>
        <w:spacing w:after="0" w:line="240" w:lineRule="auto"/>
        <w:jc w:val="center"/>
        <w:rPr>
          <w:rFonts w:eastAsia="Calibri" w:cs="Garamond"/>
          <w:b/>
          <w:bCs/>
          <w:caps/>
          <w:lang w:eastAsia="en-US"/>
        </w:rPr>
      </w:pPr>
      <w:r>
        <w:rPr>
          <w:rFonts w:eastAsia="Calibri" w:cs="Garamond"/>
          <w:b/>
          <w:bCs/>
          <w:caps/>
          <w:lang w:eastAsia="en-US"/>
        </w:rPr>
        <w:lastRenderedPageBreak/>
        <w:t>Contrats de ruralité en Ile-de-France au 15 février 2019</w:t>
      </w:r>
    </w:p>
    <w:p w:rsidR="00303483" w:rsidRDefault="00303483" w:rsidP="00303483">
      <w:pPr>
        <w:autoSpaceDE w:val="0"/>
        <w:autoSpaceDN w:val="0"/>
        <w:adjustRightInd w:val="0"/>
        <w:spacing w:after="0" w:line="240" w:lineRule="auto"/>
        <w:jc w:val="both"/>
        <w:rPr>
          <w:rFonts w:eastAsia="Calibri" w:cs="Garamond"/>
          <w:lang w:eastAsia="en-US"/>
        </w:rPr>
      </w:pPr>
    </w:p>
    <w:p w:rsidR="00303483" w:rsidRDefault="00303483" w:rsidP="00303483">
      <w:pPr>
        <w:autoSpaceDE w:val="0"/>
        <w:autoSpaceDN w:val="0"/>
        <w:adjustRightInd w:val="0"/>
        <w:spacing w:after="0" w:line="240" w:lineRule="auto"/>
        <w:jc w:val="both"/>
        <w:rPr>
          <w:rFonts w:eastAsia="Calibri" w:cs="Garamond"/>
          <w:b/>
          <w:lang w:eastAsia="en-US"/>
        </w:rPr>
      </w:pPr>
      <w:r>
        <w:rPr>
          <w:rFonts w:eastAsia="Calibri" w:cs="Garamond"/>
          <w:b/>
          <w:lang w:eastAsia="en-US"/>
        </w:rPr>
        <w:t>Seine-et-Marne :</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Pays de Montereau</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Bassée-Montois</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Pays de Nemours</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du Provinois</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des 2 Morin –</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de Coulommiers</w:t>
      </w:r>
    </w:p>
    <w:p w:rsidR="00303483" w:rsidRDefault="00303483" w:rsidP="00303483">
      <w:pPr>
        <w:autoSpaceDE w:val="0"/>
        <w:autoSpaceDN w:val="0"/>
        <w:adjustRightInd w:val="0"/>
        <w:spacing w:after="0" w:line="240" w:lineRule="auto"/>
        <w:jc w:val="both"/>
        <w:rPr>
          <w:rFonts w:eastAsia="Calibri" w:cs="Garamond"/>
          <w:lang w:eastAsia="en-US"/>
        </w:rPr>
      </w:pPr>
    </w:p>
    <w:p w:rsidR="00303483" w:rsidRDefault="00303483" w:rsidP="00303483">
      <w:pPr>
        <w:autoSpaceDE w:val="0"/>
        <w:autoSpaceDN w:val="0"/>
        <w:adjustRightInd w:val="0"/>
        <w:spacing w:after="0" w:line="240" w:lineRule="auto"/>
        <w:jc w:val="both"/>
        <w:rPr>
          <w:rFonts w:eastAsia="Calibri" w:cs="Garamond"/>
          <w:b/>
          <w:lang w:eastAsia="en-US"/>
        </w:rPr>
      </w:pPr>
      <w:r>
        <w:rPr>
          <w:rFonts w:eastAsia="Calibri" w:cs="Garamond"/>
          <w:b/>
          <w:lang w:eastAsia="en-US"/>
        </w:rPr>
        <w:t>Yvelines :</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GPS&amp;O : Grand Parc Seine et Oise</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VGP : Versailles Grand-Parc</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CART : Communauté d'Agglomération Rambouillet Territoires</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CCCY : Communauté de communes Coeur d'Yvelines</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CCPH : Communauté de communes du Pays Houdanais</w:t>
      </w:r>
    </w:p>
    <w:p w:rsidR="00303483" w:rsidRDefault="00303483" w:rsidP="00303483">
      <w:pPr>
        <w:autoSpaceDE w:val="0"/>
        <w:autoSpaceDN w:val="0"/>
        <w:adjustRightInd w:val="0"/>
        <w:spacing w:after="0" w:line="240" w:lineRule="auto"/>
        <w:jc w:val="both"/>
        <w:rPr>
          <w:rFonts w:eastAsia="Calibri" w:cs="Garamond"/>
          <w:lang w:eastAsia="en-US"/>
        </w:rPr>
      </w:pPr>
    </w:p>
    <w:p w:rsidR="00303483" w:rsidRDefault="00303483" w:rsidP="00303483">
      <w:pPr>
        <w:autoSpaceDE w:val="0"/>
        <w:autoSpaceDN w:val="0"/>
        <w:adjustRightInd w:val="0"/>
        <w:spacing w:after="0" w:line="240" w:lineRule="auto"/>
        <w:jc w:val="both"/>
        <w:rPr>
          <w:rFonts w:eastAsia="Calibri" w:cs="Garamond"/>
          <w:b/>
          <w:lang w:eastAsia="en-US"/>
        </w:rPr>
      </w:pPr>
      <w:r>
        <w:rPr>
          <w:rFonts w:eastAsia="Calibri" w:cs="Garamond"/>
          <w:b/>
          <w:lang w:eastAsia="en-US"/>
        </w:rPr>
        <w:t>Essonne :</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CA de l'Étampois Sud-Essonne (CAESE)</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des 2 Vallées (CC2V)</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du Val d'Essonne (CCVE)</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Entre Juine et Renarde (CCEJR)</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Le Dourdannais en Hurepoix (CCDH)</w:t>
      </w:r>
    </w:p>
    <w:p w:rsidR="00303483" w:rsidRDefault="00303483" w:rsidP="00303483">
      <w:pPr>
        <w:autoSpaceDE w:val="0"/>
        <w:autoSpaceDN w:val="0"/>
        <w:adjustRightInd w:val="0"/>
        <w:spacing w:after="0" w:line="240" w:lineRule="auto"/>
        <w:jc w:val="both"/>
        <w:rPr>
          <w:rFonts w:eastAsia="Calibri" w:cs="Garamond"/>
          <w:lang w:eastAsia="en-US"/>
        </w:rPr>
      </w:pPr>
    </w:p>
    <w:p w:rsidR="00303483" w:rsidRDefault="00303483" w:rsidP="00303483">
      <w:pPr>
        <w:autoSpaceDE w:val="0"/>
        <w:autoSpaceDN w:val="0"/>
        <w:adjustRightInd w:val="0"/>
        <w:spacing w:after="0" w:line="240" w:lineRule="auto"/>
        <w:jc w:val="both"/>
        <w:rPr>
          <w:rFonts w:eastAsia="Calibri" w:cs="Garamond"/>
          <w:lang w:eastAsia="en-US"/>
        </w:rPr>
      </w:pPr>
      <w:r>
        <w:rPr>
          <w:rFonts w:eastAsia="Calibri" w:cs="Garamond"/>
          <w:b/>
          <w:lang w:eastAsia="en-US"/>
        </w:rPr>
        <w:t>Val d’Oise :</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Sausseron Impressionnistes</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Vexin Centre</w:t>
      </w:r>
    </w:p>
    <w:p w:rsidR="00303483" w:rsidRDefault="00303483" w:rsidP="00303483">
      <w:pPr>
        <w:pStyle w:val="Paragraphedeliste"/>
        <w:numPr>
          <w:ilvl w:val="0"/>
          <w:numId w:val="44"/>
        </w:numPr>
        <w:autoSpaceDE w:val="0"/>
        <w:autoSpaceDN w:val="0"/>
        <w:adjustRightInd w:val="0"/>
        <w:spacing w:after="18" w:line="240" w:lineRule="auto"/>
        <w:rPr>
          <w:rFonts w:asciiTheme="minorHAnsi" w:eastAsia="Calibri" w:hAnsiTheme="minorHAnsi" w:cs="Garamond"/>
          <w:sz w:val="22"/>
          <w:szCs w:val="22"/>
          <w:lang w:eastAsia="en-US"/>
        </w:rPr>
      </w:pPr>
      <w:r>
        <w:rPr>
          <w:rFonts w:asciiTheme="minorHAnsi" w:eastAsia="Calibri" w:hAnsiTheme="minorHAnsi" w:cs="Garamond"/>
          <w:sz w:val="22"/>
          <w:szCs w:val="22"/>
          <w:lang w:eastAsia="en-US"/>
        </w:rPr>
        <w:t>CC Carnelle Pays de France</w:t>
      </w:r>
    </w:p>
    <w:p w:rsidR="00303483" w:rsidRDefault="00303483" w:rsidP="00BE0DFD">
      <w:pPr>
        <w:autoSpaceDE w:val="0"/>
        <w:autoSpaceDN w:val="0"/>
        <w:adjustRightInd w:val="0"/>
        <w:spacing w:after="18" w:line="240" w:lineRule="auto"/>
        <w:rPr>
          <w:rFonts w:eastAsia="Calibri" w:cs="Garamond"/>
          <w:lang w:eastAsia="en-US"/>
        </w:rPr>
      </w:pPr>
    </w:p>
    <w:sectPr w:rsidR="00303483" w:rsidSect="00644DE3">
      <w:headerReference w:type="default" r:id="rId17"/>
      <w:footerReference w:type="default" r:id="rId18"/>
      <w:pgSz w:w="11906" w:h="16838" w:code="9"/>
      <w:pgMar w:top="567" w:right="1134"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3A" w:rsidRDefault="0093163A" w:rsidP="00FC04DD">
      <w:pPr>
        <w:spacing w:after="0" w:line="240" w:lineRule="auto"/>
      </w:pPr>
      <w:r>
        <w:separator/>
      </w:r>
    </w:p>
  </w:endnote>
  <w:endnote w:type="continuationSeparator" w:id="0">
    <w:p w:rsidR="0093163A" w:rsidRDefault="0093163A" w:rsidP="00FC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31" w:rsidRPr="003360D0" w:rsidRDefault="00881C31" w:rsidP="00A3333C">
    <w:pPr>
      <w:pStyle w:val="Sansinterligne"/>
      <w:jc w:val="center"/>
      <w:rPr>
        <w:sz w:val="20"/>
        <w:szCs w:val="20"/>
      </w:rPr>
    </w:pPr>
    <w:r w:rsidRPr="003360D0">
      <w:rPr>
        <w:sz w:val="20"/>
        <w:szCs w:val="20"/>
      </w:rPr>
      <w:t>Direction régionale de la jeunesse, des  sports et de la cohésion sociale (DRJSCS)</w:t>
    </w:r>
  </w:p>
  <w:p w:rsidR="00881C31" w:rsidRPr="003360D0" w:rsidRDefault="00881C31" w:rsidP="00A3333C">
    <w:pPr>
      <w:pStyle w:val="Sansinterligne"/>
      <w:jc w:val="center"/>
      <w:rPr>
        <w:sz w:val="20"/>
        <w:szCs w:val="20"/>
      </w:rPr>
    </w:pPr>
    <w:r w:rsidRPr="003360D0">
      <w:rPr>
        <w:sz w:val="20"/>
        <w:szCs w:val="20"/>
      </w:rPr>
      <w:t>6/8 rue Eugène Oudiné – CS 81360 - 75634 PARIS Cedex 13 - 01 40 77 55 00</w:t>
    </w:r>
  </w:p>
  <w:p w:rsidR="00881C31" w:rsidRDefault="00204D3D" w:rsidP="00A3333C">
    <w:pPr>
      <w:pStyle w:val="Sansinterligne"/>
      <w:jc w:val="center"/>
      <w:rPr>
        <w:sz w:val="20"/>
        <w:szCs w:val="20"/>
      </w:rPr>
    </w:pPr>
    <w:hyperlink r:id="rId1" w:history="1">
      <w:r w:rsidRPr="00B9442C">
        <w:rPr>
          <w:rStyle w:val="Lienhypertexte"/>
          <w:rFonts w:asciiTheme="minorHAnsi" w:hAnsiTheme="minorHAnsi"/>
          <w:spacing w:val="-4"/>
          <w:sz w:val="20"/>
          <w:szCs w:val="20"/>
        </w:rPr>
        <w:t>DRJSCS-idf@jscs.gouv.fr</w:t>
      </w:r>
    </w:hyperlink>
    <w:r w:rsidR="00881C31" w:rsidRPr="003360D0">
      <w:rPr>
        <w:spacing w:val="-4"/>
        <w:sz w:val="20"/>
        <w:szCs w:val="20"/>
      </w:rPr>
      <w:t xml:space="preserve"> -  </w:t>
    </w:r>
    <w:hyperlink r:id="rId2" w:history="1">
      <w:r w:rsidR="00881C31" w:rsidRPr="000F484D">
        <w:rPr>
          <w:rStyle w:val="Lienhypertexte"/>
          <w:rFonts w:asciiTheme="minorHAnsi" w:hAnsiTheme="minorHAnsi" w:cs="Arial"/>
          <w:spacing w:val="-4"/>
          <w:sz w:val="20"/>
          <w:szCs w:val="20"/>
        </w:rPr>
        <w:t>www.ile-de-france.drjscs.gouv.fr</w:t>
      </w:r>
    </w:hyperlink>
  </w:p>
  <w:p w:rsidR="00881C31" w:rsidRPr="00A3333C" w:rsidRDefault="00881C31">
    <w:pPr>
      <w:pStyle w:val="Pieddepage"/>
      <w:jc w:val="right"/>
      <w:rPr>
        <w:i/>
      </w:rPr>
    </w:pPr>
    <w:r w:rsidRPr="00A3333C">
      <w:rPr>
        <w:i/>
      </w:rPr>
      <w:t xml:space="preserve">Page </w:t>
    </w:r>
    <w:sdt>
      <w:sdtPr>
        <w:rPr>
          <w:i/>
        </w:rPr>
        <w:id w:val="-19855651"/>
        <w:docPartObj>
          <w:docPartGallery w:val="Page Numbers (Bottom of Page)"/>
          <w:docPartUnique/>
        </w:docPartObj>
      </w:sdtPr>
      <w:sdtEndPr/>
      <w:sdtContent>
        <w:r w:rsidRPr="00A3333C">
          <w:rPr>
            <w:i/>
          </w:rPr>
          <w:fldChar w:fldCharType="begin"/>
        </w:r>
        <w:r w:rsidRPr="00A3333C">
          <w:rPr>
            <w:i/>
          </w:rPr>
          <w:instrText>PAGE   \* MERGEFORMAT</w:instrText>
        </w:r>
        <w:r w:rsidRPr="00A3333C">
          <w:rPr>
            <w:i/>
          </w:rPr>
          <w:fldChar w:fldCharType="separate"/>
        </w:r>
        <w:r w:rsidR="00204D3D">
          <w:rPr>
            <w:i/>
            <w:noProof/>
          </w:rPr>
          <w:t>2</w:t>
        </w:r>
        <w:r w:rsidRPr="00A3333C">
          <w:rPr>
            <w:i/>
          </w:rPr>
          <w:fldChar w:fldCharType="end"/>
        </w:r>
      </w:sdtContent>
    </w:sdt>
  </w:p>
  <w:p w:rsidR="00881C31" w:rsidRPr="003360D0" w:rsidRDefault="00881C31" w:rsidP="003360D0">
    <w:pPr>
      <w:pStyle w:val="Sansinterligne"/>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3A" w:rsidRDefault="0093163A" w:rsidP="00FC04DD">
      <w:pPr>
        <w:spacing w:after="0" w:line="240" w:lineRule="auto"/>
      </w:pPr>
      <w:r>
        <w:separator/>
      </w:r>
    </w:p>
  </w:footnote>
  <w:footnote w:type="continuationSeparator" w:id="0">
    <w:p w:rsidR="0093163A" w:rsidRDefault="0093163A" w:rsidP="00FC0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31" w:rsidRPr="00F649EA" w:rsidRDefault="00881C31" w:rsidP="00F649EA">
    <w:pPr>
      <w:pStyle w:val="En-tte"/>
      <w:rPr>
        <w:b/>
        <w:i/>
        <w:color w:val="FF0000"/>
        <w:sz w:val="20"/>
        <w:szCs w:val="20"/>
        <w:u w:val="single"/>
      </w:rPr>
    </w:pPr>
    <w:r w:rsidRPr="008B39AD">
      <w:rPr>
        <w:b/>
        <w:i/>
        <w:color w:val="FF0000"/>
        <w:sz w:val="20"/>
        <w:szCs w:val="20"/>
      </w:rPr>
      <w:tab/>
    </w:r>
    <w:r>
      <w:rPr>
        <w:b/>
        <w:i/>
        <w:color w:val="FF0000"/>
        <w:sz w:val="20"/>
        <w:szCs w:val="20"/>
      </w:rPr>
      <w:tab/>
    </w:r>
    <w:r w:rsidRPr="008B39AD">
      <w:rPr>
        <w:b/>
        <w:color w:val="FF0000"/>
        <w:sz w:val="20"/>
        <w:szCs w:val="20"/>
      </w:rPr>
      <w:tab/>
    </w:r>
    <w:r w:rsidRPr="00CE3FAC">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ABA"/>
    <w:multiLevelType w:val="hybridMultilevel"/>
    <w:tmpl w:val="C958E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30428"/>
    <w:multiLevelType w:val="hybridMultilevel"/>
    <w:tmpl w:val="387EB0CA"/>
    <w:lvl w:ilvl="0" w:tplc="A434E374">
      <w:start w:val="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C5C4917"/>
    <w:multiLevelType w:val="hybridMultilevel"/>
    <w:tmpl w:val="8A7A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C90951"/>
    <w:multiLevelType w:val="hybridMultilevel"/>
    <w:tmpl w:val="A1DE422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E1D7C4C"/>
    <w:multiLevelType w:val="hybridMultilevel"/>
    <w:tmpl w:val="4C8E4554"/>
    <w:lvl w:ilvl="0" w:tplc="4D38D6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EFC57A7"/>
    <w:multiLevelType w:val="hybridMultilevel"/>
    <w:tmpl w:val="1A56D6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4C21C6"/>
    <w:multiLevelType w:val="hybridMultilevel"/>
    <w:tmpl w:val="1A56D6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D91F84"/>
    <w:multiLevelType w:val="hybridMultilevel"/>
    <w:tmpl w:val="85602352"/>
    <w:lvl w:ilvl="0" w:tplc="9D6EEC80">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5F4786"/>
    <w:multiLevelType w:val="hybridMultilevel"/>
    <w:tmpl w:val="B082E152"/>
    <w:lvl w:ilvl="0" w:tplc="A85C4EC0">
      <w:numFmt w:val="bullet"/>
      <w:lvlText w:val="-"/>
      <w:lvlJc w:val="left"/>
      <w:pPr>
        <w:ind w:left="720" w:hanging="360"/>
      </w:pPr>
      <w:rPr>
        <w:rFonts w:ascii="Calibri" w:eastAsia="Calibri" w:hAnsi="Calibri" w:cs="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AE2A4F"/>
    <w:multiLevelType w:val="hybridMultilevel"/>
    <w:tmpl w:val="B2A4C3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280182"/>
    <w:multiLevelType w:val="hybridMultilevel"/>
    <w:tmpl w:val="6972AB1E"/>
    <w:lvl w:ilvl="0" w:tplc="F5402E24">
      <w:numFmt w:val="bullet"/>
      <w:lvlText w:val="-"/>
      <w:lvlJc w:val="left"/>
      <w:pPr>
        <w:ind w:left="720" w:hanging="360"/>
      </w:pPr>
      <w:rPr>
        <w:rFonts w:ascii="Calibri" w:eastAsia="Calibri" w:hAnsi="Calibri"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E10DC0"/>
    <w:multiLevelType w:val="hybridMultilevel"/>
    <w:tmpl w:val="6FC2CA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75504F"/>
    <w:multiLevelType w:val="hybridMultilevel"/>
    <w:tmpl w:val="8A94F69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7B83B2B"/>
    <w:multiLevelType w:val="hybridMultilevel"/>
    <w:tmpl w:val="21169486"/>
    <w:lvl w:ilvl="0" w:tplc="8D86CCF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89D12FE"/>
    <w:multiLevelType w:val="hybridMultilevel"/>
    <w:tmpl w:val="7298C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0B264E"/>
    <w:multiLevelType w:val="multilevel"/>
    <w:tmpl w:val="0D3298C2"/>
    <w:lvl w:ilvl="0">
      <w:start w:val="1"/>
      <w:numFmt w:val="upperRoman"/>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DE955A8"/>
    <w:multiLevelType w:val="hybridMultilevel"/>
    <w:tmpl w:val="6D9A3E7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11A3AD6"/>
    <w:multiLevelType w:val="hybridMultilevel"/>
    <w:tmpl w:val="AD7841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EA778B"/>
    <w:multiLevelType w:val="hybridMultilevel"/>
    <w:tmpl w:val="B6661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EF0A2E"/>
    <w:multiLevelType w:val="hybridMultilevel"/>
    <w:tmpl w:val="41C2F9C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BC7E6E"/>
    <w:multiLevelType w:val="hybridMultilevel"/>
    <w:tmpl w:val="1158ABD8"/>
    <w:lvl w:ilvl="0" w:tplc="9D6EEC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1F2D3C"/>
    <w:multiLevelType w:val="hybridMultilevel"/>
    <w:tmpl w:val="46E074A0"/>
    <w:lvl w:ilvl="0" w:tplc="9D6EEC80">
      <w:start w:val="6"/>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35C30D3"/>
    <w:multiLevelType w:val="hybridMultilevel"/>
    <w:tmpl w:val="9E2EF114"/>
    <w:lvl w:ilvl="0" w:tplc="9D6EEC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743A37"/>
    <w:multiLevelType w:val="hybridMultilevel"/>
    <w:tmpl w:val="0C845E86"/>
    <w:lvl w:ilvl="0" w:tplc="9D6EEC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B0508E"/>
    <w:multiLevelType w:val="hybridMultilevel"/>
    <w:tmpl w:val="F78201B8"/>
    <w:lvl w:ilvl="0" w:tplc="D9C4EBC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nsid w:val="58586C92"/>
    <w:multiLevelType w:val="hybridMultilevel"/>
    <w:tmpl w:val="FDA094E4"/>
    <w:lvl w:ilvl="0" w:tplc="50AAF6AE">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5B2E2FE4"/>
    <w:multiLevelType w:val="hybridMultilevel"/>
    <w:tmpl w:val="FBF227CC"/>
    <w:lvl w:ilvl="0" w:tplc="9D6EEC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B72ABD"/>
    <w:multiLevelType w:val="hybridMultilevel"/>
    <w:tmpl w:val="A2728482"/>
    <w:lvl w:ilvl="0" w:tplc="A434E374">
      <w:start w:val="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65B23A88"/>
    <w:multiLevelType w:val="hybridMultilevel"/>
    <w:tmpl w:val="6F326E32"/>
    <w:lvl w:ilvl="0" w:tplc="1548B1E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513E4A"/>
    <w:multiLevelType w:val="hybridMultilevel"/>
    <w:tmpl w:val="0412777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91937C5"/>
    <w:multiLevelType w:val="hybridMultilevel"/>
    <w:tmpl w:val="9D4C0184"/>
    <w:lvl w:ilvl="0" w:tplc="737E202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4A1282"/>
    <w:multiLevelType w:val="hybridMultilevel"/>
    <w:tmpl w:val="93F23D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9C733B0"/>
    <w:multiLevelType w:val="hybridMultilevel"/>
    <w:tmpl w:val="6DF26058"/>
    <w:lvl w:ilvl="0" w:tplc="9D6EEC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E06053"/>
    <w:multiLevelType w:val="hybridMultilevel"/>
    <w:tmpl w:val="B7DE6074"/>
    <w:lvl w:ilvl="0" w:tplc="6D68C6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6F875970"/>
    <w:multiLevelType w:val="hybridMultilevel"/>
    <w:tmpl w:val="4C9EA4D0"/>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9F66E4"/>
    <w:multiLevelType w:val="multilevel"/>
    <w:tmpl w:val="0BC8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0A5D4E"/>
    <w:multiLevelType w:val="hybridMultilevel"/>
    <w:tmpl w:val="6302C6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15A648D"/>
    <w:multiLevelType w:val="hybridMultilevel"/>
    <w:tmpl w:val="9554405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7276679F"/>
    <w:multiLevelType w:val="hybridMultilevel"/>
    <w:tmpl w:val="1A56D62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449595D"/>
    <w:multiLevelType w:val="hybridMultilevel"/>
    <w:tmpl w:val="59AEEBA6"/>
    <w:lvl w:ilvl="0" w:tplc="4EE62856">
      <w:start w:val="1"/>
      <w:numFmt w:val="bullet"/>
      <w:lvlText w:val=""/>
      <w:lvlJc w:val="left"/>
      <w:pPr>
        <w:ind w:left="360" w:hanging="360"/>
      </w:pPr>
      <w:rPr>
        <w:rFonts w:ascii="Symbol" w:hAnsi="Symbol" w:hint="default"/>
        <w:color w:val="auto"/>
      </w:rPr>
    </w:lvl>
    <w:lvl w:ilvl="1" w:tplc="06C4CA3A">
      <w:start w:val="1"/>
      <w:numFmt w:val="bullet"/>
      <w:lvlText w:val="o"/>
      <w:lvlJc w:val="left"/>
      <w:pPr>
        <w:ind w:left="1080" w:hanging="360"/>
      </w:pPr>
      <w:rPr>
        <w:rFonts w:ascii="Courier New" w:hAnsi="Courier New" w:cs="Courier New" w:hint="default"/>
        <w:color w:val="auto"/>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76F1F23"/>
    <w:multiLevelType w:val="hybridMultilevel"/>
    <w:tmpl w:val="51742D66"/>
    <w:lvl w:ilvl="0" w:tplc="9D6EEC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89545E"/>
    <w:multiLevelType w:val="hybridMultilevel"/>
    <w:tmpl w:val="2E0E309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0B2643"/>
    <w:multiLevelType w:val="hybridMultilevel"/>
    <w:tmpl w:val="29A2A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6"/>
  </w:num>
  <w:num w:numId="4">
    <w:abstractNumId w:val="28"/>
  </w:num>
  <w:num w:numId="5">
    <w:abstractNumId w:val="17"/>
  </w:num>
  <w:num w:numId="6">
    <w:abstractNumId w:val="31"/>
  </w:num>
  <w:num w:numId="7">
    <w:abstractNumId w:val="41"/>
  </w:num>
  <w:num w:numId="8">
    <w:abstractNumId w:val="5"/>
  </w:num>
  <w:num w:numId="9">
    <w:abstractNumId w:val="37"/>
  </w:num>
  <w:num w:numId="10">
    <w:abstractNumId w:val="3"/>
  </w:num>
  <w:num w:numId="11">
    <w:abstractNumId w:val="14"/>
  </w:num>
  <w:num w:numId="12">
    <w:abstractNumId w:val="19"/>
  </w:num>
  <w:num w:numId="13">
    <w:abstractNumId w:val="36"/>
  </w:num>
  <w:num w:numId="14">
    <w:abstractNumId w:val="16"/>
  </w:num>
  <w:num w:numId="15">
    <w:abstractNumId w:val="7"/>
  </w:num>
  <w:num w:numId="16">
    <w:abstractNumId w:val="1"/>
  </w:num>
  <w:num w:numId="17">
    <w:abstractNumId w:val="27"/>
  </w:num>
  <w:num w:numId="18">
    <w:abstractNumId w:val="11"/>
  </w:num>
  <w:num w:numId="19">
    <w:abstractNumId w:val="39"/>
  </w:num>
  <w:num w:numId="20">
    <w:abstractNumId w:val="0"/>
  </w:num>
  <w:num w:numId="21">
    <w:abstractNumId w:val="21"/>
  </w:num>
  <w:num w:numId="22">
    <w:abstractNumId w:val="18"/>
  </w:num>
  <w:num w:numId="23">
    <w:abstractNumId w:val="12"/>
  </w:num>
  <w:num w:numId="24">
    <w:abstractNumId w:val="24"/>
  </w:num>
  <w:num w:numId="25">
    <w:abstractNumId w:val="4"/>
  </w:num>
  <w:num w:numId="26">
    <w:abstractNumId w:val="13"/>
  </w:num>
  <w:num w:numId="27">
    <w:abstractNumId w:val="25"/>
  </w:num>
  <w:num w:numId="28">
    <w:abstractNumId w:val="33"/>
  </w:num>
  <w:num w:numId="29">
    <w:abstractNumId w:val="34"/>
  </w:num>
  <w:num w:numId="30">
    <w:abstractNumId w:val="30"/>
  </w:num>
  <w:num w:numId="31">
    <w:abstractNumId w:val="29"/>
  </w:num>
  <w:num w:numId="32">
    <w:abstractNumId w:val="9"/>
  </w:num>
  <w:num w:numId="33">
    <w:abstractNumId w:val="2"/>
  </w:num>
  <w:num w:numId="34">
    <w:abstractNumId w:val="10"/>
  </w:num>
  <w:num w:numId="35">
    <w:abstractNumId w:val="8"/>
  </w:num>
  <w:num w:numId="36">
    <w:abstractNumId w:val="42"/>
  </w:num>
  <w:num w:numId="37">
    <w:abstractNumId w:val="40"/>
  </w:num>
  <w:num w:numId="38">
    <w:abstractNumId w:val="23"/>
  </w:num>
  <w:num w:numId="39">
    <w:abstractNumId w:val="22"/>
  </w:num>
  <w:num w:numId="40">
    <w:abstractNumId w:val="20"/>
  </w:num>
  <w:num w:numId="41">
    <w:abstractNumId w:val="32"/>
  </w:num>
  <w:num w:numId="42">
    <w:abstractNumId w:val="35"/>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EA"/>
    <w:rsid w:val="00001E1A"/>
    <w:rsid w:val="00002BAF"/>
    <w:rsid w:val="00002E49"/>
    <w:rsid w:val="000030C0"/>
    <w:rsid w:val="00007562"/>
    <w:rsid w:val="000143C1"/>
    <w:rsid w:val="00014815"/>
    <w:rsid w:val="0001539A"/>
    <w:rsid w:val="00016B65"/>
    <w:rsid w:val="00017069"/>
    <w:rsid w:val="000170E3"/>
    <w:rsid w:val="0001783A"/>
    <w:rsid w:val="000257F1"/>
    <w:rsid w:val="00027DCD"/>
    <w:rsid w:val="00031439"/>
    <w:rsid w:val="00040479"/>
    <w:rsid w:val="000405EA"/>
    <w:rsid w:val="00046642"/>
    <w:rsid w:val="000510D3"/>
    <w:rsid w:val="0005190B"/>
    <w:rsid w:val="000557E3"/>
    <w:rsid w:val="00057431"/>
    <w:rsid w:val="0005798B"/>
    <w:rsid w:val="00057D28"/>
    <w:rsid w:val="00065A91"/>
    <w:rsid w:val="00072130"/>
    <w:rsid w:val="0008008E"/>
    <w:rsid w:val="00084853"/>
    <w:rsid w:val="00084FC3"/>
    <w:rsid w:val="00086343"/>
    <w:rsid w:val="00094910"/>
    <w:rsid w:val="00095835"/>
    <w:rsid w:val="000A0221"/>
    <w:rsid w:val="000A0912"/>
    <w:rsid w:val="000A16B4"/>
    <w:rsid w:val="000A5B5D"/>
    <w:rsid w:val="000A741E"/>
    <w:rsid w:val="000B089E"/>
    <w:rsid w:val="000B67BF"/>
    <w:rsid w:val="000B7B9C"/>
    <w:rsid w:val="000C0816"/>
    <w:rsid w:val="000C4B4F"/>
    <w:rsid w:val="000D4492"/>
    <w:rsid w:val="000D4C66"/>
    <w:rsid w:val="000D5151"/>
    <w:rsid w:val="000D66A9"/>
    <w:rsid w:val="000E113C"/>
    <w:rsid w:val="000E1361"/>
    <w:rsid w:val="000E6A8E"/>
    <w:rsid w:val="000F2490"/>
    <w:rsid w:val="000F3FA4"/>
    <w:rsid w:val="000F47A9"/>
    <w:rsid w:val="000F7547"/>
    <w:rsid w:val="001008FB"/>
    <w:rsid w:val="00104365"/>
    <w:rsid w:val="00105D3E"/>
    <w:rsid w:val="0011058D"/>
    <w:rsid w:val="0011280F"/>
    <w:rsid w:val="00113E6B"/>
    <w:rsid w:val="00114505"/>
    <w:rsid w:val="00116351"/>
    <w:rsid w:val="001206F6"/>
    <w:rsid w:val="00124A16"/>
    <w:rsid w:val="0012651B"/>
    <w:rsid w:val="0012752F"/>
    <w:rsid w:val="00130048"/>
    <w:rsid w:val="00133C49"/>
    <w:rsid w:val="0013430B"/>
    <w:rsid w:val="001377C8"/>
    <w:rsid w:val="00140E4A"/>
    <w:rsid w:val="00143EA8"/>
    <w:rsid w:val="001444F8"/>
    <w:rsid w:val="00146D95"/>
    <w:rsid w:val="00150585"/>
    <w:rsid w:val="00154312"/>
    <w:rsid w:val="00155CD3"/>
    <w:rsid w:val="00161F73"/>
    <w:rsid w:val="00162EDE"/>
    <w:rsid w:val="001636D2"/>
    <w:rsid w:val="00163AF1"/>
    <w:rsid w:val="0017002F"/>
    <w:rsid w:val="00171290"/>
    <w:rsid w:val="00174C0F"/>
    <w:rsid w:val="0018053C"/>
    <w:rsid w:val="0018094A"/>
    <w:rsid w:val="00181EE8"/>
    <w:rsid w:val="00182476"/>
    <w:rsid w:val="001833EE"/>
    <w:rsid w:val="00183D94"/>
    <w:rsid w:val="00184E9B"/>
    <w:rsid w:val="001861E6"/>
    <w:rsid w:val="001920DF"/>
    <w:rsid w:val="0019281E"/>
    <w:rsid w:val="001A1836"/>
    <w:rsid w:val="001A2545"/>
    <w:rsid w:val="001B039C"/>
    <w:rsid w:val="001B190E"/>
    <w:rsid w:val="001B2F08"/>
    <w:rsid w:val="001B3912"/>
    <w:rsid w:val="001C0635"/>
    <w:rsid w:val="001C0E21"/>
    <w:rsid w:val="001C283B"/>
    <w:rsid w:val="001C7814"/>
    <w:rsid w:val="001D09FB"/>
    <w:rsid w:val="001D0E96"/>
    <w:rsid w:val="001D345A"/>
    <w:rsid w:val="001D6982"/>
    <w:rsid w:val="001E228A"/>
    <w:rsid w:val="001E3F13"/>
    <w:rsid w:val="001E58EA"/>
    <w:rsid w:val="001E59A7"/>
    <w:rsid w:val="001E7254"/>
    <w:rsid w:val="001F3B09"/>
    <w:rsid w:val="001F4729"/>
    <w:rsid w:val="001F542A"/>
    <w:rsid w:val="002009AC"/>
    <w:rsid w:val="00200AA2"/>
    <w:rsid w:val="002035C1"/>
    <w:rsid w:val="0020498C"/>
    <w:rsid w:val="00204D3D"/>
    <w:rsid w:val="00207957"/>
    <w:rsid w:val="00211065"/>
    <w:rsid w:val="00212859"/>
    <w:rsid w:val="002152C7"/>
    <w:rsid w:val="00223C7F"/>
    <w:rsid w:val="00224794"/>
    <w:rsid w:val="00230BD1"/>
    <w:rsid w:val="0024207E"/>
    <w:rsid w:val="002428C5"/>
    <w:rsid w:val="002436C3"/>
    <w:rsid w:val="00246354"/>
    <w:rsid w:val="0024717A"/>
    <w:rsid w:val="00247818"/>
    <w:rsid w:val="0025087E"/>
    <w:rsid w:val="00250CC5"/>
    <w:rsid w:val="00250D95"/>
    <w:rsid w:val="00251D11"/>
    <w:rsid w:val="00252F22"/>
    <w:rsid w:val="0025615D"/>
    <w:rsid w:val="00260EA6"/>
    <w:rsid w:val="00262639"/>
    <w:rsid w:val="002777B3"/>
    <w:rsid w:val="00285666"/>
    <w:rsid w:val="00286CF0"/>
    <w:rsid w:val="0029409D"/>
    <w:rsid w:val="0029668A"/>
    <w:rsid w:val="002A0A4C"/>
    <w:rsid w:val="002A2279"/>
    <w:rsid w:val="002B1B65"/>
    <w:rsid w:val="002B1E6E"/>
    <w:rsid w:val="002B43D6"/>
    <w:rsid w:val="002B4D89"/>
    <w:rsid w:val="002B4FCE"/>
    <w:rsid w:val="002B7B3A"/>
    <w:rsid w:val="002C0765"/>
    <w:rsid w:val="002C140E"/>
    <w:rsid w:val="002C3E53"/>
    <w:rsid w:val="002C5B48"/>
    <w:rsid w:val="002C670F"/>
    <w:rsid w:val="002D4DA2"/>
    <w:rsid w:val="002D54D1"/>
    <w:rsid w:val="002D73CB"/>
    <w:rsid w:val="002E0BAE"/>
    <w:rsid w:val="002E3812"/>
    <w:rsid w:val="002F2074"/>
    <w:rsid w:val="002F4D00"/>
    <w:rsid w:val="002F7713"/>
    <w:rsid w:val="00303483"/>
    <w:rsid w:val="0030518A"/>
    <w:rsid w:val="00310968"/>
    <w:rsid w:val="00316B53"/>
    <w:rsid w:val="00320208"/>
    <w:rsid w:val="00320D05"/>
    <w:rsid w:val="00321199"/>
    <w:rsid w:val="00322485"/>
    <w:rsid w:val="00323FAF"/>
    <w:rsid w:val="00325A04"/>
    <w:rsid w:val="003336FC"/>
    <w:rsid w:val="00333805"/>
    <w:rsid w:val="00335AC7"/>
    <w:rsid w:val="003360D0"/>
    <w:rsid w:val="00336D0E"/>
    <w:rsid w:val="003408B5"/>
    <w:rsid w:val="00350ABA"/>
    <w:rsid w:val="0035299D"/>
    <w:rsid w:val="00354110"/>
    <w:rsid w:val="003541E0"/>
    <w:rsid w:val="00357BA6"/>
    <w:rsid w:val="0036488F"/>
    <w:rsid w:val="003707DB"/>
    <w:rsid w:val="0037366D"/>
    <w:rsid w:val="00375601"/>
    <w:rsid w:val="00375A7F"/>
    <w:rsid w:val="00375FCE"/>
    <w:rsid w:val="00376079"/>
    <w:rsid w:val="00383EB4"/>
    <w:rsid w:val="00387000"/>
    <w:rsid w:val="00387ED5"/>
    <w:rsid w:val="003A0F2A"/>
    <w:rsid w:val="003A177B"/>
    <w:rsid w:val="003A2B67"/>
    <w:rsid w:val="003A4E5E"/>
    <w:rsid w:val="003A5AC5"/>
    <w:rsid w:val="003A7227"/>
    <w:rsid w:val="003B1880"/>
    <w:rsid w:val="003B3BFA"/>
    <w:rsid w:val="003B413A"/>
    <w:rsid w:val="003B414E"/>
    <w:rsid w:val="003C3B5A"/>
    <w:rsid w:val="003C5647"/>
    <w:rsid w:val="003C6497"/>
    <w:rsid w:val="003C78E3"/>
    <w:rsid w:val="003D3156"/>
    <w:rsid w:val="003D52DC"/>
    <w:rsid w:val="003D5853"/>
    <w:rsid w:val="003D732A"/>
    <w:rsid w:val="003E1795"/>
    <w:rsid w:val="003E1F36"/>
    <w:rsid w:val="003E3CED"/>
    <w:rsid w:val="003E453F"/>
    <w:rsid w:val="003F4F8D"/>
    <w:rsid w:val="0040488D"/>
    <w:rsid w:val="004062AB"/>
    <w:rsid w:val="00411A46"/>
    <w:rsid w:val="00411FE4"/>
    <w:rsid w:val="004147B3"/>
    <w:rsid w:val="0041719E"/>
    <w:rsid w:val="004206B2"/>
    <w:rsid w:val="00421520"/>
    <w:rsid w:val="00421B53"/>
    <w:rsid w:val="004232DE"/>
    <w:rsid w:val="00426CD6"/>
    <w:rsid w:val="00427B63"/>
    <w:rsid w:val="0043260F"/>
    <w:rsid w:val="00432F5A"/>
    <w:rsid w:val="00433447"/>
    <w:rsid w:val="00434B26"/>
    <w:rsid w:val="00442769"/>
    <w:rsid w:val="00442C99"/>
    <w:rsid w:val="00443A9D"/>
    <w:rsid w:val="00443DFA"/>
    <w:rsid w:val="004456C1"/>
    <w:rsid w:val="004465E4"/>
    <w:rsid w:val="00447646"/>
    <w:rsid w:val="004524D5"/>
    <w:rsid w:val="004606C2"/>
    <w:rsid w:val="00463C05"/>
    <w:rsid w:val="004649BD"/>
    <w:rsid w:val="00467FAD"/>
    <w:rsid w:val="00473E33"/>
    <w:rsid w:val="00481A2F"/>
    <w:rsid w:val="004826AF"/>
    <w:rsid w:val="00482C55"/>
    <w:rsid w:val="00482CCE"/>
    <w:rsid w:val="004942AE"/>
    <w:rsid w:val="00495FAE"/>
    <w:rsid w:val="00496011"/>
    <w:rsid w:val="004A06BE"/>
    <w:rsid w:val="004A130E"/>
    <w:rsid w:val="004B34F0"/>
    <w:rsid w:val="004B7AD6"/>
    <w:rsid w:val="004C06B0"/>
    <w:rsid w:val="004C3CAE"/>
    <w:rsid w:val="004C3CCC"/>
    <w:rsid w:val="004C4282"/>
    <w:rsid w:val="004C79E5"/>
    <w:rsid w:val="004D0EDE"/>
    <w:rsid w:val="004D328E"/>
    <w:rsid w:val="004D4CBD"/>
    <w:rsid w:val="004D5660"/>
    <w:rsid w:val="004E6B0E"/>
    <w:rsid w:val="004E7287"/>
    <w:rsid w:val="004F1BDC"/>
    <w:rsid w:val="004F1D61"/>
    <w:rsid w:val="004F203F"/>
    <w:rsid w:val="004F71FE"/>
    <w:rsid w:val="00500A43"/>
    <w:rsid w:val="00500FFB"/>
    <w:rsid w:val="00501504"/>
    <w:rsid w:val="0050287A"/>
    <w:rsid w:val="00510947"/>
    <w:rsid w:val="0051133C"/>
    <w:rsid w:val="0051492E"/>
    <w:rsid w:val="00515EEC"/>
    <w:rsid w:val="00520419"/>
    <w:rsid w:val="00520987"/>
    <w:rsid w:val="00526C9E"/>
    <w:rsid w:val="00532B4C"/>
    <w:rsid w:val="00532F49"/>
    <w:rsid w:val="00533BE3"/>
    <w:rsid w:val="0054406A"/>
    <w:rsid w:val="00545D18"/>
    <w:rsid w:val="00546DC6"/>
    <w:rsid w:val="00547D56"/>
    <w:rsid w:val="00547E12"/>
    <w:rsid w:val="00547FD3"/>
    <w:rsid w:val="00551B59"/>
    <w:rsid w:val="005557EF"/>
    <w:rsid w:val="00556102"/>
    <w:rsid w:val="00556E2A"/>
    <w:rsid w:val="00560E71"/>
    <w:rsid w:val="0056490C"/>
    <w:rsid w:val="0056676E"/>
    <w:rsid w:val="00571CCB"/>
    <w:rsid w:val="005761E3"/>
    <w:rsid w:val="0057687F"/>
    <w:rsid w:val="00582304"/>
    <w:rsid w:val="00582613"/>
    <w:rsid w:val="00591576"/>
    <w:rsid w:val="00591715"/>
    <w:rsid w:val="005926FA"/>
    <w:rsid w:val="00592BA1"/>
    <w:rsid w:val="005A08A3"/>
    <w:rsid w:val="005A3949"/>
    <w:rsid w:val="005A3BD1"/>
    <w:rsid w:val="005A5509"/>
    <w:rsid w:val="005A5D51"/>
    <w:rsid w:val="005A6090"/>
    <w:rsid w:val="005A7821"/>
    <w:rsid w:val="005B0E92"/>
    <w:rsid w:val="005B1D33"/>
    <w:rsid w:val="005B2649"/>
    <w:rsid w:val="005C0843"/>
    <w:rsid w:val="005C1401"/>
    <w:rsid w:val="005C3F93"/>
    <w:rsid w:val="005D12F7"/>
    <w:rsid w:val="005D1700"/>
    <w:rsid w:val="005D185F"/>
    <w:rsid w:val="005D4D85"/>
    <w:rsid w:val="005E2B03"/>
    <w:rsid w:val="005E612A"/>
    <w:rsid w:val="005E6A77"/>
    <w:rsid w:val="005E7A47"/>
    <w:rsid w:val="005F1936"/>
    <w:rsid w:val="005F2D33"/>
    <w:rsid w:val="005F3881"/>
    <w:rsid w:val="00602DA5"/>
    <w:rsid w:val="00613D90"/>
    <w:rsid w:val="00614C09"/>
    <w:rsid w:val="006165E7"/>
    <w:rsid w:val="0061677F"/>
    <w:rsid w:val="00617C08"/>
    <w:rsid w:val="00617E10"/>
    <w:rsid w:val="00621B0C"/>
    <w:rsid w:val="006226E7"/>
    <w:rsid w:val="00622FDC"/>
    <w:rsid w:val="006315B7"/>
    <w:rsid w:val="00631EED"/>
    <w:rsid w:val="00632DD9"/>
    <w:rsid w:val="00634087"/>
    <w:rsid w:val="0063700B"/>
    <w:rsid w:val="006404F4"/>
    <w:rsid w:val="00640F7A"/>
    <w:rsid w:val="00644DE3"/>
    <w:rsid w:val="00644E36"/>
    <w:rsid w:val="00646ECC"/>
    <w:rsid w:val="0064709F"/>
    <w:rsid w:val="00651B2E"/>
    <w:rsid w:val="00653EFC"/>
    <w:rsid w:val="0065508A"/>
    <w:rsid w:val="00656CFB"/>
    <w:rsid w:val="00660AF7"/>
    <w:rsid w:val="00663DD8"/>
    <w:rsid w:val="00664BFA"/>
    <w:rsid w:val="00667EFE"/>
    <w:rsid w:val="006762CF"/>
    <w:rsid w:val="006763B0"/>
    <w:rsid w:val="0068524D"/>
    <w:rsid w:val="00685E08"/>
    <w:rsid w:val="00690226"/>
    <w:rsid w:val="00690479"/>
    <w:rsid w:val="00690C00"/>
    <w:rsid w:val="00693553"/>
    <w:rsid w:val="00696C57"/>
    <w:rsid w:val="00696FBD"/>
    <w:rsid w:val="006A1AA3"/>
    <w:rsid w:val="006A2AF3"/>
    <w:rsid w:val="006A3A23"/>
    <w:rsid w:val="006A6330"/>
    <w:rsid w:val="006A676C"/>
    <w:rsid w:val="006A7136"/>
    <w:rsid w:val="006B4266"/>
    <w:rsid w:val="006B5AE3"/>
    <w:rsid w:val="006B72C3"/>
    <w:rsid w:val="006C231C"/>
    <w:rsid w:val="006C2982"/>
    <w:rsid w:val="006C3114"/>
    <w:rsid w:val="006D46D9"/>
    <w:rsid w:val="006D557D"/>
    <w:rsid w:val="006D67D7"/>
    <w:rsid w:val="006D773A"/>
    <w:rsid w:val="006D78FA"/>
    <w:rsid w:val="006E3470"/>
    <w:rsid w:val="006E45A3"/>
    <w:rsid w:val="006E5ECF"/>
    <w:rsid w:val="006E6766"/>
    <w:rsid w:val="006F214C"/>
    <w:rsid w:val="006F7109"/>
    <w:rsid w:val="00700DFB"/>
    <w:rsid w:val="00705F66"/>
    <w:rsid w:val="00707372"/>
    <w:rsid w:val="007110B8"/>
    <w:rsid w:val="00713BFB"/>
    <w:rsid w:val="007148BF"/>
    <w:rsid w:val="007177A5"/>
    <w:rsid w:val="00720782"/>
    <w:rsid w:val="007328C7"/>
    <w:rsid w:val="007332CF"/>
    <w:rsid w:val="00733AF1"/>
    <w:rsid w:val="0073559C"/>
    <w:rsid w:val="0073620B"/>
    <w:rsid w:val="00737332"/>
    <w:rsid w:val="00741C48"/>
    <w:rsid w:val="00751A76"/>
    <w:rsid w:val="007541A7"/>
    <w:rsid w:val="00754EB8"/>
    <w:rsid w:val="00760873"/>
    <w:rsid w:val="00762E51"/>
    <w:rsid w:val="00767809"/>
    <w:rsid w:val="007737BF"/>
    <w:rsid w:val="0077510D"/>
    <w:rsid w:val="0077545E"/>
    <w:rsid w:val="00776FFA"/>
    <w:rsid w:val="00781D10"/>
    <w:rsid w:val="00783298"/>
    <w:rsid w:val="00783CEF"/>
    <w:rsid w:val="0079066B"/>
    <w:rsid w:val="007909DC"/>
    <w:rsid w:val="00793D73"/>
    <w:rsid w:val="00793E9F"/>
    <w:rsid w:val="00797BED"/>
    <w:rsid w:val="007A0312"/>
    <w:rsid w:val="007A195B"/>
    <w:rsid w:val="007A7651"/>
    <w:rsid w:val="007B4F75"/>
    <w:rsid w:val="007B520E"/>
    <w:rsid w:val="007B7B7D"/>
    <w:rsid w:val="007B7DFD"/>
    <w:rsid w:val="007C251E"/>
    <w:rsid w:val="007C32F1"/>
    <w:rsid w:val="007C3A18"/>
    <w:rsid w:val="007C3D81"/>
    <w:rsid w:val="007C4C1F"/>
    <w:rsid w:val="007C7F7D"/>
    <w:rsid w:val="007D08D7"/>
    <w:rsid w:val="007D245F"/>
    <w:rsid w:val="007D43B6"/>
    <w:rsid w:val="007E05DA"/>
    <w:rsid w:val="007F251D"/>
    <w:rsid w:val="007F737F"/>
    <w:rsid w:val="0080210F"/>
    <w:rsid w:val="0080240E"/>
    <w:rsid w:val="008037E0"/>
    <w:rsid w:val="00807254"/>
    <w:rsid w:val="00811D29"/>
    <w:rsid w:val="0081339D"/>
    <w:rsid w:val="008173D4"/>
    <w:rsid w:val="00824692"/>
    <w:rsid w:val="00830C7C"/>
    <w:rsid w:val="008370D2"/>
    <w:rsid w:val="00837E93"/>
    <w:rsid w:val="00840336"/>
    <w:rsid w:val="00842963"/>
    <w:rsid w:val="00851864"/>
    <w:rsid w:val="00851904"/>
    <w:rsid w:val="008524A0"/>
    <w:rsid w:val="00854454"/>
    <w:rsid w:val="00860073"/>
    <w:rsid w:val="0086094A"/>
    <w:rsid w:val="00863CA0"/>
    <w:rsid w:val="008644CF"/>
    <w:rsid w:val="00865191"/>
    <w:rsid w:val="00865401"/>
    <w:rsid w:val="00872AFE"/>
    <w:rsid w:val="00873C2C"/>
    <w:rsid w:val="00881C31"/>
    <w:rsid w:val="008847E2"/>
    <w:rsid w:val="00886A39"/>
    <w:rsid w:val="00887C92"/>
    <w:rsid w:val="00891DBC"/>
    <w:rsid w:val="00893A74"/>
    <w:rsid w:val="00897668"/>
    <w:rsid w:val="008A17F2"/>
    <w:rsid w:val="008A2669"/>
    <w:rsid w:val="008A3235"/>
    <w:rsid w:val="008A767E"/>
    <w:rsid w:val="008B0692"/>
    <w:rsid w:val="008B16AC"/>
    <w:rsid w:val="008B1F81"/>
    <w:rsid w:val="008B22D4"/>
    <w:rsid w:val="008B39AD"/>
    <w:rsid w:val="008B4449"/>
    <w:rsid w:val="008C4F96"/>
    <w:rsid w:val="008C72A3"/>
    <w:rsid w:val="008D39DA"/>
    <w:rsid w:val="008D58A8"/>
    <w:rsid w:val="008D5A2D"/>
    <w:rsid w:val="008D744A"/>
    <w:rsid w:val="008E2173"/>
    <w:rsid w:val="008E4DB9"/>
    <w:rsid w:val="008F37DF"/>
    <w:rsid w:val="008F53B4"/>
    <w:rsid w:val="008F560E"/>
    <w:rsid w:val="008F66C7"/>
    <w:rsid w:val="00902DBA"/>
    <w:rsid w:val="00903552"/>
    <w:rsid w:val="0090518A"/>
    <w:rsid w:val="00905BDB"/>
    <w:rsid w:val="009106A9"/>
    <w:rsid w:val="00913F2E"/>
    <w:rsid w:val="0091445D"/>
    <w:rsid w:val="0093163A"/>
    <w:rsid w:val="00935DCC"/>
    <w:rsid w:val="00937071"/>
    <w:rsid w:val="00941DFE"/>
    <w:rsid w:val="00942C02"/>
    <w:rsid w:val="00944102"/>
    <w:rsid w:val="009545E0"/>
    <w:rsid w:val="009555A4"/>
    <w:rsid w:val="00956B1C"/>
    <w:rsid w:val="009600AC"/>
    <w:rsid w:val="009708FF"/>
    <w:rsid w:val="009747DC"/>
    <w:rsid w:val="00974D68"/>
    <w:rsid w:val="00974E3C"/>
    <w:rsid w:val="00977797"/>
    <w:rsid w:val="009831A6"/>
    <w:rsid w:val="00983A21"/>
    <w:rsid w:val="00985636"/>
    <w:rsid w:val="009903BA"/>
    <w:rsid w:val="00991176"/>
    <w:rsid w:val="009939B8"/>
    <w:rsid w:val="009949AF"/>
    <w:rsid w:val="009956B2"/>
    <w:rsid w:val="009B51E4"/>
    <w:rsid w:val="009B6C7E"/>
    <w:rsid w:val="009B78E3"/>
    <w:rsid w:val="009C0BB7"/>
    <w:rsid w:val="009C26A2"/>
    <w:rsid w:val="009C538F"/>
    <w:rsid w:val="009C784B"/>
    <w:rsid w:val="009D3281"/>
    <w:rsid w:val="009D663F"/>
    <w:rsid w:val="009E21A2"/>
    <w:rsid w:val="009E35A6"/>
    <w:rsid w:val="009E3783"/>
    <w:rsid w:val="009E450A"/>
    <w:rsid w:val="009E482A"/>
    <w:rsid w:val="009E555E"/>
    <w:rsid w:val="009E6902"/>
    <w:rsid w:val="009F1381"/>
    <w:rsid w:val="009F3192"/>
    <w:rsid w:val="00A002FB"/>
    <w:rsid w:val="00A006A4"/>
    <w:rsid w:val="00A01E4D"/>
    <w:rsid w:val="00A150D1"/>
    <w:rsid w:val="00A212CF"/>
    <w:rsid w:val="00A22842"/>
    <w:rsid w:val="00A232BE"/>
    <w:rsid w:val="00A23CF4"/>
    <w:rsid w:val="00A25776"/>
    <w:rsid w:val="00A27BDC"/>
    <w:rsid w:val="00A31969"/>
    <w:rsid w:val="00A31F79"/>
    <w:rsid w:val="00A32FE6"/>
    <w:rsid w:val="00A3333C"/>
    <w:rsid w:val="00A37D46"/>
    <w:rsid w:val="00A4018E"/>
    <w:rsid w:val="00A40526"/>
    <w:rsid w:val="00A41461"/>
    <w:rsid w:val="00A416DD"/>
    <w:rsid w:val="00A41EAC"/>
    <w:rsid w:val="00A437CF"/>
    <w:rsid w:val="00A46469"/>
    <w:rsid w:val="00A4661E"/>
    <w:rsid w:val="00A47361"/>
    <w:rsid w:val="00A517AF"/>
    <w:rsid w:val="00A5559F"/>
    <w:rsid w:val="00A55714"/>
    <w:rsid w:val="00A5657A"/>
    <w:rsid w:val="00A578BC"/>
    <w:rsid w:val="00A57DD2"/>
    <w:rsid w:val="00A606C4"/>
    <w:rsid w:val="00A62292"/>
    <w:rsid w:val="00A63200"/>
    <w:rsid w:val="00A649A9"/>
    <w:rsid w:val="00A679BD"/>
    <w:rsid w:val="00A703BF"/>
    <w:rsid w:val="00A70D88"/>
    <w:rsid w:val="00A745CA"/>
    <w:rsid w:val="00A74DDF"/>
    <w:rsid w:val="00A7618D"/>
    <w:rsid w:val="00A76269"/>
    <w:rsid w:val="00A76372"/>
    <w:rsid w:val="00A76B38"/>
    <w:rsid w:val="00A83CD7"/>
    <w:rsid w:val="00A855F1"/>
    <w:rsid w:val="00A86960"/>
    <w:rsid w:val="00A94FD4"/>
    <w:rsid w:val="00A954F0"/>
    <w:rsid w:val="00AA032B"/>
    <w:rsid w:val="00AA043C"/>
    <w:rsid w:val="00AA141B"/>
    <w:rsid w:val="00AA4721"/>
    <w:rsid w:val="00AB5CCA"/>
    <w:rsid w:val="00AC09BC"/>
    <w:rsid w:val="00AC100C"/>
    <w:rsid w:val="00AC2D38"/>
    <w:rsid w:val="00AC4978"/>
    <w:rsid w:val="00AD2638"/>
    <w:rsid w:val="00AD39EA"/>
    <w:rsid w:val="00AD468C"/>
    <w:rsid w:val="00AD78A6"/>
    <w:rsid w:val="00AE23F8"/>
    <w:rsid w:val="00AE7601"/>
    <w:rsid w:val="00AE7808"/>
    <w:rsid w:val="00AE7E44"/>
    <w:rsid w:val="00B056DF"/>
    <w:rsid w:val="00B05A29"/>
    <w:rsid w:val="00B1071A"/>
    <w:rsid w:val="00B11C72"/>
    <w:rsid w:val="00B12CCD"/>
    <w:rsid w:val="00B13419"/>
    <w:rsid w:val="00B2085D"/>
    <w:rsid w:val="00B20FB3"/>
    <w:rsid w:val="00B22197"/>
    <w:rsid w:val="00B22846"/>
    <w:rsid w:val="00B23C1A"/>
    <w:rsid w:val="00B33F3C"/>
    <w:rsid w:val="00B357CB"/>
    <w:rsid w:val="00B403E5"/>
    <w:rsid w:val="00B46A5A"/>
    <w:rsid w:val="00B5080E"/>
    <w:rsid w:val="00B50C7E"/>
    <w:rsid w:val="00B51830"/>
    <w:rsid w:val="00B63234"/>
    <w:rsid w:val="00B67B51"/>
    <w:rsid w:val="00B67CD1"/>
    <w:rsid w:val="00B73445"/>
    <w:rsid w:val="00B75783"/>
    <w:rsid w:val="00B762D2"/>
    <w:rsid w:val="00B77B9A"/>
    <w:rsid w:val="00B812BD"/>
    <w:rsid w:val="00B86F3E"/>
    <w:rsid w:val="00B91723"/>
    <w:rsid w:val="00B97662"/>
    <w:rsid w:val="00B97D67"/>
    <w:rsid w:val="00BA0217"/>
    <w:rsid w:val="00BA171C"/>
    <w:rsid w:val="00BA602A"/>
    <w:rsid w:val="00BA67A9"/>
    <w:rsid w:val="00BB11D5"/>
    <w:rsid w:val="00BB129F"/>
    <w:rsid w:val="00BC658C"/>
    <w:rsid w:val="00BD081F"/>
    <w:rsid w:val="00BE05AE"/>
    <w:rsid w:val="00BE0696"/>
    <w:rsid w:val="00BE0B69"/>
    <w:rsid w:val="00BE0DFD"/>
    <w:rsid w:val="00BE207E"/>
    <w:rsid w:val="00BE38B5"/>
    <w:rsid w:val="00BE3E3A"/>
    <w:rsid w:val="00BE55B7"/>
    <w:rsid w:val="00BF06C0"/>
    <w:rsid w:val="00BF0D3B"/>
    <w:rsid w:val="00BF5193"/>
    <w:rsid w:val="00C03CB4"/>
    <w:rsid w:val="00C048F2"/>
    <w:rsid w:val="00C04BEF"/>
    <w:rsid w:val="00C11143"/>
    <w:rsid w:val="00C11F87"/>
    <w:rsid w:val="00C13AF8"/>
    <w:rsid w:val="00C13DA6"/>
    <w:rsid w:val="00C14A7E"/>
    <w:rsid w:val="00C15166"/>
    <w:rsid w:val="00C17356"/>
    <w:rsid w:val="00C1774A"/>
    <w:rsid w:val="00C23AB9"/>
    <w:rsid w:val="00C30CF2"/>
    <w:rsid w:val="00C31CAF"/>
    <w:rsid w:val="00C349B5"/>
    <w:rsid w:val="00C41544"/>
    <w:rsid w:val="00C41E26"/>
    <w:rsid w:val="00C422E8"/>
    <w:rsid w:val="00C52E89"/>
    <w:rsid w:val="00C60E48"/>
    <w:rsid w:val="00C6576B"/>
    <w:rsid w:val="00C6713D"/>
    <w:rsid w:val="00C7125D"/>
    <w:rsid w:val="00C7531B"/>
    <w:rsid w:val="00C771C5"/>
    <w:rsid w:val="00C804F7"/>
    <w:rsid w:val="00C81743"/>
    <w:rsid w:val="00C85D88"/>
    <w:rsid w:val="00C96711"/>
    <w:rsid w:val="00C97674"/>
    <w:rsid w:val="00C977BA"/>
    <w:rsid w:val="00CA0EE6"/>
    <w:rsid w:val="00CA18BF"/>
    <w:rsid w:val="00CA1A85"/>
    <w:rsid w:val="00CB1A99"/>
    <w:rsid w:val="00CB1B1C"/>
    <w:rsid w:val="00CB2491"/>
    <w:rsid w:val="00CC18CB"/>
    <w:rsid w:val="00CC76F7"/>
    <w:rsid w:val="00CD3BDC"/>
    <w:rsid w:val="00CD620A"/>
    <w:rsid w:val="00CE18FB"/>
    <w:rsid w:val="00CE2682"/>
    <w:rsid w:val="00CE3FAC"/>
    <w:rsid w:val="00CE4F53"/>
    <w:rsid w:val="00CE7998"/>
    <w:rsid w:val="00CE7D14"/>
    <w:rsid w:val="00CF1C13"/>
    <w:rsid w:val="00CF2103"/>
    <w:rsid w:val="00CF4BA6"/>
    <w:rsid w:val="00CF5EAE"/>
    <w:rsid w:val="00CF72C5"/>
    <w:rsid w:val="00D01C25"/>
    <w:rsid w:val="00D04381"/>
    <w:rsid w:val="00D0603F"/>
    <w:rsid w:val="00D20BC5"/>
    <w:rsid w:val="00D21018"/>
    <w:rsid w:val="00D2570A"/>
    <w:rsid w:val="00D277A1"/>
    <w:rsid w:val="00D32B6B"/>
    <w:rsid w:val="00D33E2A"/>
    <w:rsid w:val="00D356C1"/>
    <w:rsid w:val="00D3602A"/>
    <w:rsid w:val="00D3665B"/>
    <w:rsid w:val="00D3785A"/>
    <w:rsid w:val="00D44DB6"/>
    <w:rsid w:val="00D50E74"/>
    <w:rsid w:val="00D514D1"/>
    <w:rsid w:val="00D51531"/>
    <w:rsid w:val="00D56724"/>
    <w:rsid w:val="00D57EB1"/>
    <w:rsid w:val="00D60130"/>
    <w:rsid w:val="00D70838"/>
    <w:rsid w:val="00D75F5B"/>
    <w:rsid w:val="00D80FDD"/>
    <w:rsid w:val="00D81F34"/>
    <w:rsid w:val="00D83132"/>
    <w:rsid w:val="00D8367A"/>
    <w:rsid w:val="00D91C73"/>
    <w:rsid w:val="00D954C3"/>
    <w:rsid w:val="00DA0008"/>
    <w:rsid w:val="00DA138B"/>
    <w:rsid w:val="00DA2FB1"/>
    <w:rsid w:val="00DA4A0E"/>
    <w:rsid w:val="00DA7528"/>
    <w:rsid w:val="00DB0668"/>
    <w:rsid w:val="00DB1B00"/>
    <w:rsid w:val="00DB1EE2"/>
    <w:rsid w:val="00DB4AD3"/>
    <w:rsid w:val="00DC0566"/>
    <w:rsid w:val="00DC2224"/>
    <w:rsid w:val="00DC2546"/>
    <w:rsid w:val="00DC26C0"/>
    <w:rsid w:val="00DC3AE3"/>
    <w:rsid w:val="00DC417A"/>
    <w:rsid w:val="00DC53C8"/>
    <w:rsid w:val="00DC5927"/>
    <w:rsid w:val="00DC7222"/>
    <w:rsid w:val="00DD2B4E"/>
    <w:rsid w:val="00DD42B1"/>
    <w:rsid w:val="00DD7038"/>
    <w:rsid w:val="00DE0BC6"/>
    <w:rsid w:val="00DF29C0"/>
    <w:rsid w:val="00DF4E79"/>
    <w:rsid w:val="00E05F76"/>
    <w:rsid w:val="00E0760A"/>
    <w:rsid w:val="00E123E2"/>
    <w:rsid w:val="00E12B62"/>
    <w:rsid w:val="00E14040"/>
    <w:rsid w:val="00E17236"/>
    <w:rsid w:val="00E24B16"/>
    <w:rsid w:val="00E334BE"/>
    <w:rsid w:val="00E366EE"/>
    <w:rsid w:val="00E36772"/>
    <w:rsid w:val="00E37D2B"/>
    <w:rsid w:val="00E41A8A"/>
    <w:rsid w:val="00E43084"/>
    <w:rsid w:val="00E4310C"/>
    <w:rsid w:val="00E52166"/>
    <w:rsid w:val="00E52E2D"/>
    <w:rsid w:val="00E56836"/>
    <w:rsid w:val="00E61834"/>
    <w:rsid w:val="00E61E05"/>
    <w:rsid w:val="00E628A7"/>
    <w:rsid w:val="00E63F55"/>
    <w:rsid w:val="00E70840"/>
    <w:rsid w:val="00E715A6"/>
    <w:rsid w:val="00E729CB"/>
    <w:rsid w:val="00E846BD"/>
    <w:rsid w:val="00E86123"/>
    <w:rsid w:val="00E868AC"/>
    <w:rsid w:val="00E87D7F"/>
    <w:rsid w:val="00E9243D"/>
    <w:rsid w:val="00E966B1"/>
    <w:rsid w:val="00EA282E"/>
    <w:rsid w:val="00EB5343"/>
    <w:rsid w:val="00EC15DA"/>
    <w:rsid w:val="00EC1789"/>
    <w:rsid w:val="00EC1D11"/>
    <w:rsid w:val="00EC2E58"/>
    <w:rsid w:val="00EC63E5"/>
    <w:rsid w:val="00EC69AF"/>
    <w:rsid w:val="00ED0486"/>
    <w:rsid w:val="00ED0908"/>
    <w:rsid w:val="00ED275B"/>
    <w:rsid w:val="00ED3A49"/>
    <w:rsid w:val="00EE1541"/>
    <w:rsid w:val="00EE22E4"/>
    <w:rsid w:val="00EE4065"/>
    <w:rsid w:val="00EE49E9"/>
    <w:rsid w:val="00EE4A1A"/>
    <w:rsid w:val="00EE57A2"/>
    <w:rsid w:val="00EE6656"/>
    <w:rsid w:val="00EF127F"/>
    <w:rsid w:val="00EF3D01"/>
    <w:rsid w:val="00EF45BD"/>
    <w:rsid w:val="00EF4C5D"/>
    <w:rsid w:val="00EF659D"/>
    <w:rsid w:val="00F00C43"/>
    <w:rsid w:val="00F07C97"/>
    <w:rsid w:val="00F10F2E"/>
    <w:rsid w:val="00F111C4"/>
    <w:rsid w:val="00F1773D"/>
    <w:rsid w:val="00F17900"/>
    <w:rsid w:val="00F22220"/>
    <w:rsid w:val="00F22DFD"/>
    <w:rsid w:val="00F24135"/>
    <w:rsid w:val="00F312C8"/>
    <w:rsid w:val="00F346EF"/>
    <w:rsid w:val="00F3557E"/>
    <w:rsid w:val="00F35F51"/>
    <w:rsid w:val="00F4104E"/>
    <w:rsid w:val="00F53681"/>
    <w:rsid w:val="00F60EF8"/>
    <w:rsid w:val="00F64924"/>
    <w:rsid w:val="00F649EA"/>
    <w:rsid w:val="00F65008"/>
    <w:rsid w:val="00F72511"/>
    <w:rsid w:val="00F72D25"/>
    <w:rsid w:val="00F750B4"/>
    <w:rsid w:val="00F839FB"/>
    <w:rsid w:val="00F90428"/>
    <w:rsid w:val="00F908CA"/>
    <w:rsid w:val="00F927F8"/>
    <w:rsid w:val="00F92B0C"/>
    <w:rsid w:val="00F93315"/>
    <w:rsid w:val="00F93520"/>
    <w:rsid w:val="00F94239"/>
    <w:rsid w:val="00F948BE"/>
    <w:rsid w:val="00F9740D"/>
    <w:rsid w:val="00FA440F"/>
    <w:rsid w:val="00FA4AEC"/>
    <w:rsid w:val="00FA7EFD"/>
    <w:rsid w:val="00FB2744"/>
    <w:rsid w:val="00FB31F6"/>
    <w:rsid w:val="00FB3D7F"/>
    <w:rsid w:val="00FB4E37"/>
    <w:rsid w:val="00FB66A1"/>
    <w:rsid w:val="00FC04DD"/>
    <w:rsid w:val="00FC438E"/>
    <w:rsid w:val="00FD0DB3"/>
    <w:rsid w:val="00FD24F3"/>
    <w:rsid w:val="00FD35F5"/>
    <w:rsid w:val="00FD4994"/>
    <w:rsid w:val="00FE68EC"/>
    <w:rsid w:val="00FE6D9A"/>
    <w:rsid w:val="00FF2C45"/>
    <w:rsid w:val="00FF4B69"/>
    <w:rsid w:val="00FF5B3F"/>
    <w:rsid w:val="00FF5C27"/>
    <w:rsid w:val="00FF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32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F5A"/>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3E1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6"/>
    <w:rPr>
      <w:rFonts w:ascii="Tahoma" w:hAnsi="Tahoma" w:cs="Tahoma"/>
      <w:sz w:val="16"/>
      <w:szCs w:val="16"/>
    </w:rPr>
  </w:style>
  <w:style w:type="paragraph" w:styleId="Sansinterligne">
    <w:name w:val="No Spacing"/>
    <w:uiPriority w:val="1"/>
    <w:qFormat/>
    <w:rsid w:val="00CB1B1C"/>
    <w:pPr>
      <w:spacing w:after="0" w:line="240" w:lineRule="auto"/>
    </w:pPr>
  </w:style>
  <w:style w:type="paragraph" w:customStyle="1" w:styleId="Normalbj">
    <w:name w:val="Normal bj"/>
    <w:basedOn w:val="Normal"/>
    <w:uiPriority w:val="99"/>
    <w:rsid w:val="004826AF"/>
    <w:pPr>
      <w:spacing w:after="0" w:line="240" w:lineRule="auto"/>
      <w:ind w:firstLine="708"/>
      <w:jc w:val="both"/>
    </w:pPr>
    <w:rPr>
      <w:rFonts w:ascii="Times New Roman" w:eastAsia="MS Mincho" w:hAnsi="Times New Roman" w:cs="Times New Roman"/>
      <w:sz w:val="24"/>
      <w:szCs w:val="24"/>
    </w:rPr>
  </w:style>
  <w:style w:type="paragraph" w:styleId="Paragraphedeliste">
    <w:name w:val="List Paragraph"/>
    <w:basedOn w:val="Normal"/>
    <w:uiPriority w:val="34"/>
    <w:qFormat/>
    <w:rsid w:val="009F1381"/>
    <w:pPr>
      <w:ind w:left="720"/>
    </w:pPr>
    <w:rPr>
      <w:rFonts w:ascii="Trebuchet MS" w:eastAsia="MS Mincho" w:hAnsi="Trebuchet MS" w:cs="Trebuchet MS"/>
      <w:sz w:val="24"/>
      <w:szCs w:val="24"/>
    </w:rPr>
  </w:style>
  <w:style w:type="paragraph" w:styleId="En-tte">
    <w:name w:val="header"/>
    <w:basedOn w:val="Normal"/>
    <w:link w:val="En-tteCar"/>
    <w:uiPriority w:val="99"/>
    <w:unhideWhenUsed/>
    <w:rsid w:val="00FC04DD"/>
    <w:pPr>
      <w:tabs>
        <w:tab w:val="center" w:pos="4536"/>
        <w:tab w:val="right" w:pos="9072"/>
      </w:tabs>
      <w:spacing w:after="0" w:line="240" w:lineRule="auto"/>
    </w:pPr>
  </w:style>
  <w:style w:type="character" w:customStyle="1" w:styleId="En-tteCar">
    <w:name w:val="En-tête Car"/>
    <w:basedOn w:val="Policepardfaut"/>
    <w:link w:val="En-tte"/>
    <w:uiPriority w:val="99"/>
    <w:rsid w:val="00FC04DD"/>
  </w:style>
  <w:style w:type="paragraph" w:styleId="Pieddepage">
    <w:name w:val="footer"/>
    <w:basedOn w:val="Normal"/>
    <w:link w:val="PieddepageCar"/>
    <w:uiPriority w:val="99"/>
    <w:unhideWhenUsed/>
    <w:rsid w:val="00FC04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4DD"/>
  </w:style>
  <w:style w:type="character" w:styleId="Lienhypertexte">
    <w:name w:val="Hyperlink"/>
    <w:basedOn w:val="Lienhypertextesuivivisit"/>
    <w:uiPriority w:val="99"/>
    <w:rsid w:val="003360D0"/>
    <w:rPr>
      <w:rFonts w:ascii="Arial" w:hAnsi="Arial"/>
      <w:color w:val="0000FF"/>
      <w:sz w:val="13"/>
      <w:u w:val="single"/>
    </w:rPr>
  </w:style>
  <w:style w:type="character" w:styleId="Lienhypertextesuivivisit">
    <w:name w:val="FollowedHyperlink"/>
    <w:basedOn w:val="Policepardfaut"/>
    <w:uiPriority w:val="99"/>
    <w:semiHidden/>
    <w:unhideWhenUsed/>
    <w:rsid w:val="003360D0"/>
    <w:rPr>
      <w:color w:val="800080" w:themeColor="followedHyperlink"/>
      <w:u w:val="single"/>
    </w:rPr>
  </w:style>
  <w:style w:type="character" w:styleId="lev">
    <w:name w:val="Strong"/>
    <w:basedOn w:val="Policepardfaut"/>
    <w:qFormat/>
    <w:rsid w:val="002D4DA2"/>
    <w:rPr>
      <w:b/>
      <w:bCs/>
    </w:rPr>
  </w:style>
  <w:style w:type="paragraph" w:customStyle="1" w:styleId="Default">
    <w:name w:val="Default"/>
    <w:rsid w:val="007C3A18"/>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59"/>
    <w:rsid w:val="0064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66A1"/>
    <w:pPr>
      <w:spacing w:before="100" w:beforeAutospacing="1" w:after="142"/>
    </w:pPr>
    <w:rPr>
      <w:rFonts w:ascii="Times New Roman" w:eastAsia="Times New Roman" w:hAnsi="Times New Roman" w:cs="Times New Roman"/>
      <w:color w:val="000000"/>
      <w:sz w:val="24"/>
      <w:szCs w:val="24"/>
    </w:rPr>
  </w:style>
  <w:style w:type="paragraph" w:customStyle="1" w:styleId="western">
    <w:name w:val="western"/>
    <w:basedOn w:val="Normal"/>
    <w:rsid w:val="00FB66A1"/>
    <w:pPr>
      <w:spacing w:before="100" w:beforeAutospacing="1" w:after="142"/>
    </w:pPr>
    <w:rPr>
      <w:rFonts w:ascii="Times New Roman" w:eastAsia="Times New Roman" w:hAnsi="Times New Roman" w:cs="Times New Roman"/>
      <w:color w:val="000000"/>
      <w:sz w:val="24"/>
      <w:szCs w:val="24"/>
    </w:rPr>
  </w:style>
  <w:style w:type="table" w:customStyle="1" w:styleId="Grilledutableau1">
    <w:name w:val="Grille du tableau1"/>
    <w:basedOn w:val="TableauNormal"/>
    <w:next w:val="Grilledutableau"/>
    <w:uiPriority w:val="59"/>
    <w:rsid w:val="00B5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32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F5A"/>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3E1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6"/>
    <w:rPr>
      <w:rFonts w:ascii="Tahoma" w:hAnsi="Tahoma" w:cs="Tahoma"/>
      <w:sz w:val="16"/>
      <w:szCs w:val="16"/>
    </w:rPr>
  </w:style>
  <w:style w:type="paragraph" w:styleId="Sansinterligne">
    <w:name w:val="No Spacing"/>
    <w:uiPriority w:val="1"/>
    <w:qFormat/>
    <w:rsid w:val="00CB1B1C"/>
    <w:pPr>
      <w:spacing w:after="0" w:line="240" w:lineRule="auto"/>
    </w:pPr>
  </w:style>
  <w:style w:type="paragraph" w:customStyle="1" w:styleId="Normalbj">
    <w:name w:val="Normal bj"/>
    <w:basedOn w:val="Normal"/>
    <w:uiPriority w:val="99"/>
    <w:rsid w:val="004826AF"/>
    <w:pPr>
      <w:spacing w:after="0" w:line="240" w:lineRule="auto"/>
      <w:ind w:firstLine="708"/>
      <w:jc w:val="both"/>
    </w:pPr>
    <w:rPr>
      <w:rFonts w:ascii="Times New Roman" w:eastAsia="MS Mincho" w:hAnsi="Times New Roman" w:cs="Times New Roman"/>
      <w:sz w:val="24"/>
      <w:szCs w:val="24"/>
    </w:rPr>
  </w:style>
  <w:style w:type="paragraph" w:styleId="Paragraphedeliste">
    <w:name w:val="List Paragraph"/>
    <w:basedOn w:val="Normal"/>
    <w:uiPriority w:val="34"/>
    <w:qFormat/>
    <w:rsid w:val="009F1381"/>
    <w:pPr>
      <w:ind w:left="720"/>
    </w:pPr>
    <w:rPr>
      <w:rFonts w:ascii="Trebuchet MS" w:eastAsia="MS Mincho" w:hAnsi="Trebuchet MS" w:cs="Trebuchet MS"/>
      <w:sz w:val="24"/>
      <w:szCs w:val="24"/>
    </w:rPr>
  </w:style>
  <w:style w:type="paragraph" w:styleId="En-tte">
    <w:name w:val="header"/>
    <w:basedOn w:val="Normal"/>
    <w:link w:val="En-tteCar"/>
    <w:uiPriority w:val="99"/>
    <w:unhideWhenUsed/>
    <w:rsid w:val="00FC04DD"/>
    <w:pPr>
      <w:tabs>
        <w:tab w:val="center" w:pos="4536"/>
        <w:tab w:val="right" w:pos="9072"/>
      </w:tabs>
      <w:spacing w:after="0" w:line="240" w:lineRule="auto"/>
    </w:pPr>
  </w:style>
  <w:style w:type="character" w:customStyle="1" w:styleId="En-tteCar">
    <w:name w:val="En-tête Car"/>
    <w:basedOn w:val="Policepardfaut"/>
    <w:link w:val="En-tte"/>
    <w:uiPriority w:val="99"/>
    <w:rsid w:val="00FC04DD"/>
  </w:style>
  <w:style w:type="paragraph" w:styleId="Pieddepage">
    <w:name w:val="footer"/>
    <w:basedOn w:val="Normal"/>
    <w:link w:val="PieddepageCar"/>
    <w:uiPriority w:val="99"/>
    <w:unhideWhenUsed/>
    <w:rsid w:val="00FC04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4DD"/>
  </w:style>
  <w:style w:type="character" w:styleId="Lienhypertexte">
    <w:name w:val="Hyperlink"/>
    <w:basedOn w:val="Lienhypertextesuivivisit"/>
    <w:uiPriority w:val="99"/>
    <w:rsid w:val="003360D0"/>
    <w:rPr>
      <w:rFonts w:ascii="Arial" w:hAnsi="Arial"/>
      <w:color w:val="0000FF"/>
      <w:sz w:val="13"/>
      <w:u w:val="single"/>
    </w:rPr>
  </w:style>
  <w:style w:type="character" w:styleId="Lienhypertextesuivivisit">
    <w:name w:val="FollowedHyperlink"/>
    <w:basedOn w:val="Policepardfaut"/>
    <w:uiPriority w:val="99"/>
    <w:semiHidden/>
    <w:unhideWhenUsed/>
    <w:rsid w:val="003360D0"/>
    <w:rPr>
      <w:color w:val="800080" w:themeColor="followedHyperlink"/>
      <w:u w:val="single"/>
    </w:rPr>
  </w:style>
  <w:style w:type="character" w:styleId="lev">
    <w:name w:val="Strong"/>
    <w:basedOn w:val="Policepardfaut"/>
    <w:qFormat/>
    <w:rsid w:val="002D4DA2"/>
    <w:rPr>
      <w:b/>
      <w:bCs/>
    </w:rPr>
  </w:style>
  <w:style w:type="paragraph" w:customStyle="1" w:styleId="Default">
    <w:name w:val="Default"/>
    <w:rsid w:val="007C3A18"/>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59"/>
    <w:rsid w:val="0064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66A1"/>
    <w:pPr>
      <w:spacing w:before="100" w:beforeAutospacing="1" w:after="142"/>
    </w:pPr>
    <w:rPr>
      <w:rFonts w:ascii="Times New Roman" w:eastAsia="Times New Roman" w:hAnsi="Times New Roman" w:cs="Times New Roman"/>
      <w:color w:val="000000"/>
      <w:sz w:val="24"/>
      <w:szCs w:val="24"/>
    </w:rPr>
  </w:style>
  <w:style w:type="paragraph" w:customStyle="1" w:styleId="western">
    <w:name w:val="western"/>
    <w:basedOn w:val="Normal"/>
    <w:rsid w:val="00FB66A1"/>
    <w:pPr>
      <w:spacing w:before="100" w:beforeAutospacing="1" w:after="142"/>
    </w:pPr>
    <w:rPr>
      <w:rFonts w:ascii="Times New Roman" w:eastAsia="Times New Roman" w:hAnsi="Times New Roman" w:cs="Times New Roman"/>
      <w:color w:val="000000"/>
      <w:sz w:val="24"/>
      <w:szCs w:val="24"/>
    </w:rPr>
  </w:style>
  <w:style w:type="table" w:customStyle="1" w:styleId="Grilledutableau1">
    <w:name w:val="Grille du tableau1"/>
    <w:basedOn w:val="TableauNormal"/>
    <w:next w:val="Grilledutableau"/>
    <w:uiPriority w:val="59"/>
    <w:rsid w:val="00B5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7513">
      <w:bodyDiv w:val="1"/>
      <w:marLeft w:val="0"/>
      <w:marRight w:val="0"/>
      <w:marTop w:val="0"/>
      <w:marBottom w:val="0"/>
      <w:divBdr>
        <w:top w:val="none" w:sz="0" w:space="0" w:color="auto"/>
        <w:left w:val="none" w:sz="0" w:space="0" w:color="auto"/>
        <w:bottom w:val="none" w:sz="0" w:space="0" w:color="auto"/>
        <w:right w:val="none" w:sz="0" w:space="0" w:color="auto"/>
      </w:divBdr>
    </w:div>
    <w:div w:id="549809615">
      <w:bodyDiv w:val="1"/>
      <w:marLeft w:val="0"/>
      <w:marRight w:val="0"/>
      <w:marTop w:val="0"/>
      <w:marBottom w:val="0"/>
      <w:divBdr>
        <w:top w:val="none" w:sz="0" w:space="0" w:color="auto"/>
        <w:left w:val="none" w:sz="0" w:space="0" w:color="auto"/>
        <w:bottom w:val="none" w:sz="0" w:space="0" w:color="auto"/>
        <w:right w:val="none" w:sz="0" w:space="0" w:color="auto"/>
      </w:divBdr>
    </w:div>
    <w:div w:id="1201631830">
      <w:bodyDiv w:val="1"/>
      <w:marLeft w:val="0"/>
      <w:marRight w:val="0"/>
      <w:marTop w:val="0"/>
      <w:marBottom w:val="0"/>
      <w:divBdr>
        <w:top w:val="none" w:sz="0" w:space="0" w:color="auto"/>
        <w:left w:val="none" w:sz="0" w:space="0" w:color="auto"/>
        <w:bottom w:val="none" w:sz="0" w:space="0" w:color="auto"/>
        <w:right w:val="none" w:sz="0" w:space="0" w:color="auto"/>
      </w:divBdr>
    </w:div>
    <w:div w:id="1213807530">
      <w:bodyDiv w:val="1"/>
      <w:marLeft w:val="0"/>
      <w:marRight w:val="0"/>
      <w:marTop w:val="0"/>
      <w:marBottom w:val="0"/>
      <w:divBdr>
        <w:top w:val="none" w:sz="0" w:space="0" w:color="auto"/>
        <w:left w:val="none" w:sz="0" w:space="0" w:color="auto"/>
        <w:bottom w:val="none" w:sz="0" w:space="0" w:color="auto"/>
        <w:right w:val="none" w:sz="0" w:space="0" w:color="auto"/>
      </w:divBdr>
    </w:div>
    <w:div w:id="1305281266">
      <w:bodyDiv w:val="1"/>
      <w:marLeft w:val="0"/>
      <w:marRight w:val="0"/>
      <w:marTop w:val="0"/>
      <w:marBottom w:val="0"/>
      <w:divBdr>
        <w:top w:val="none" w:sz="0" w:space="0" w:color="auto"/>
        <w:left w:val="none" w:sz="0" w:space="0" w:color="auto"/>
        <w:bottom w:val="none" w:sz="0" w:space="0" w:color="auto"/>
        <w:right w:val="none" w:sz="0" w:space="0" w:color="auto"/>
      </w:divBdr>
    </w:div>
    <w:div w:id="1337271834">
      <w:bodyDiv w:val="1"/>
      <w:marLeft w:val="0"/>
      <w:marRight w:val="0"/>
      <w:marTop w:val="0"/>
      <w:marBottom w:val="0"/>
      <w:divBdr>
        <w:top w:val="none" w:sz="0" w:space="0" w:color="auto"/>
        <w:left w:val="none" w:sz="0" w:space="0" w:color="auto"/>
        <w:bottom w:val="none" w:sz="0" w:space="0" w:color="auto"/>
        <w:right w:val="none" w:sz="0" w:space="0" w:color="auto"/>
      </w:divBdr>
    </w:div>
    <w:div w:id="15851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g.ville.gouv.fr/recherche-adresses-qp-polvil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yrem.suleymanoglu@jscs.gouv.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nru.fr/fre/Mediatheque/Textes-officiels/Arrete-du-15-janvier-2019-rectifiant-la-liste-des-QPV-vises-a-titre-complementaire-par-le-NPNRU-quartiers-d-interet-regi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compte-asso.associations.gouv.fr" TargetMode="External"/><Relationship Id="rId5" Type="http://schemas.openxmlformats.org/officeDocument/2006/relationships/settings" Target="settings.xml"/><Relationship Id="rId15" Type="http://schemas.openxmlformats.org/officeDocument/2006/relationships/hyperlink" Target="https://www.legifrance.gouv.fr/affichTexte.do?cidTexte=JORFTEXT000030555954&amp;categorieLien=id"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g.ville.gouv.fr/Atlas/QP_r%c3%a9g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le-de-france.drjscs.gouv.fr" TargetMode="External"/><Relationship Id="rId1" Type="http://schemas.openxmlformats.org/officeDocument/2006/relationships/hyperlink" Target="mailto:DRJSCS-idf@jsc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E313D-05BA-4967-AA55-E405F498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3012</Words>
  <Characters>16569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DRJSCS</dc:creator>
  <cp:lastModifiedBy>*</cp:lastModifiedBy>
  <cp:revision>4</cp:revision>
  <cp:lastPrinted>2019-02-28T16:52:00Z</cp:lastPrinted>
  <dcterms:created xsi:type="dcterms:W3CDTF">2019-03-06T09:58:00Z</dcterms:created>
  <dcterms:modified xsi:type="dcterms:W3CDTF">2019-03-06T10:13:00Z</dcterms:modified>
</cp:coreProperties>
</file>