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0511" w:rsidRDefault="00F10511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4D33" w:rsidRDefault="00D04D33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04D33" w:rsidRPr="00D04D33" w:rsidTr="00D04D33">
        <w:trPr>
          <w:trHeight w:val="11340"/>
        </w:trPr>
        <w:tc>
          <w:tcPr>
            <w:tcW w:w="9212" w:type="dxa"/>
          </w:tcPr>
          <w:p w:rsidR="00D04D33" w:rsidRDefault="00D04D33" w:rsidP="00D04D33">
            <w:pPr>
              <w:autoSpaceDE w:val="0"/>
              <w:autoSpaceDN w:val="0"/>
              <w:adjustRightInd w:val="0"/>
              <w:jc w:val="center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</w:p>
          <w:p w:rsidR="00D04D33" w:rsidRPr="00D04D33" w:rsidRDefault="00D04D33" w:rsidP="00D04D33">
            <w:pPr>
              <w:autoSpaceDE w:val="0"/>
              <w:autoSpaceDN w:val="0"/>
              <w:adjustRightInd w:val="0"/>
              <w:jc w:val="center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 w:rsidRPr="00D04D33">
              <w:rPr>
                <w:rFonts w:ascii="Wide Latin" w:hAnsi="Wide Latin" w:cs="Times New Roman"/>
                <w:color w:val="000000"/>
                <w:sz w:val="24"/>
                <w:szCs w:val="24"/>
              </w:rPr>
              <w:t>APPEL</w:t>
            </w: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</w:t>
            </w:r>
            <w:r w:rsidRPr="00D04D33"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</w:t>
            </w:r>
            <w:r w:rsidRPr="00D04D33"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PARTICIPATION</w:t>
            </w:r>
          </w:p>
          <w:p w:rsidR="00D04D33" w:rsidRDefault="00D04D33" w:rsidP="00D04D33">
            <w:pPr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04D33" w:rsidRDefault="00D04D33" w:rsidP="00D04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D33" w:rsidRDefault="00D04D33" w:rsidP="00D04D33">
            <w:pPr>
              <w:ind w:right="-1"/>
              <w:jc w:val="center"/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</w:pPr>
            <w:r w:rsidRPr="00475724"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  <w:t>CONCOURS YVELINOIS</w:t>
            </w:r>
          </w:p>
          <w:p w:rsidR="00D04D33" w:rsidRPr="00475724" w:rsidRDefault="00D04D33" w:rsidP="00D04D33">
            <w:pPr>
              <w:ind w:right="-1"/>
              <w:jc w:val="center"/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</w:pPr>
          </w:p>
          <w:p w:rsidR="00D04D33" w:rsidRPr="00D04D33" w:rsidRDefault="00D04D33" w:rsidP="00D04D33">
            <w:pPr>
              <w:ind w:right="-1"/>
              <w:jc w:val="center"/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</w:pPr>
            <w:r w:rsidRPr="00475724"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  <w:t>« </w:t>
            </w:r>
            <w:r w:rsidRPr="008E24BF">
              <w:rPr>
                <w:rFonts w:ascii="Wide Latin" w:hAnsi="Wide Latin" w:cs="Wide Latin"/>
                <w:b/>
                <w:color w:val="E36C0A" w:themeColor="accent6" w:themeShade="BF"/>
                <w:sz w:val="32"/>
                <w:szCs w:val="32"/>
              </w:rPr>
              <w:t>O</w:t>
            </w:r>
            <w:r w:rsidRPr="00475724"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  <w:t xml:space="preserve">pération pour un </w:t>
            </w:r>
            <w:r w:rsidRPr="00D04D33">
              <w:rPr>
                <w:rFonts w:ascii="Wide Latin" w:hAnsi="Wide Latin" w:cs="Wide Latin"/>
                <w:b/>
                <w:color w:val="E36C0A" w:themeColor="accent6" w:themeShade="BF"/>
                <w:sz w:val="32"/>
                <w:szCs w:val="32"/>
              </w:rPr>
              <w:t>S</w:t>
            </w:r>
            <w:r w:rsidRPr="00D04D33"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  <w:t xml:space="preserve">port </w:t>
            </w:r>
            <w:r w:rsidRPr="00D04D33">
              <w:rPr>
                <w:rFonts w:ascii="Wide Latin" w:hAnsi="Wide Latin" w:cs="Wide Latin"/>
                <w:b/>
                <w:color w:val="E36C0A" w:themeColor="accent6" w:themeShade="BF"/>
                <w:sz w:val="32"/>
                <w:szCs w:val="32"/>
              </w:rPr>
              <w:t>E</w:t>
            </w:r>
            <w:r w:rsidRPr="00D04D33"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  <w:t>galitaire »</w:t>
            </w:r>
          </w:p>
          <w:p w:rsidR="00D04D33" w:rsidRPr="00D04D33" w:rsidRDefault="00D04D33" w:rsidP="00D04D33">
            <w:pPr>
              <w:ind w:right="-1"/>
              <w:jc w:val="center"/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</w:pPr>
          </w:p>
          <w:p w:rsidR="00D04D33" w:rsidRPr="00D04D33" w:rsidRDefault="00D04D33" w:rsidP="00D04D33">
            <w:pPr>
              <w:ind w:right="-1"/>
              <w:jc w:val="center"/>
              <w:rPr>
                <w:rFonts w:ascii="Wide Latin" w:hAnsi="Wide Latin" w:cs="Wide Latin"/>
                <w:b/>
                <w:color w:val="E36C0A" w:themeColor="accent6" w:themeShade="BF"/>
                <w:sz w:val="26"/>
              </w:rPr>
            </w:pPr>
          </w:p>
          <w:p w:rsidR="00D04D33" w:rsidRPr="00687D96" w:rsidRDefault="00D04D33" w:rsidP="00D04D33">
            <w:pPr>
              <w:autoSpaceDE w:val="0"/>
              <w:autoSpaceDN w:val="0"/>
              <w:adjustRightInd w:val="0"/>
              <w:jc w:val="center"/>
              <w:rPr>
                <w:rFonts w:ascii="Wide Latin" w:hAnsi="Wide Latin" w:cs="Times New Roman"/>
                <w:color w:val="7030A0"/>
                <w:sz w:val="24"/>
                <w:szCs w:val="24"/>
              </w:rPr>
            </w:pPr>
            <w:r w:rsidRPr="00687D96">
              <w:rPr>
                <w:rFonts w:ascii="Wide Latin" w:hAnsi="Wide Latin" w:cs="Times New Roman"/>
                <w:color w:val="7030A0"/>
                <w:sz w:val="24"/>
                <w:szCs w:val="24"/>
              </w:rPr>
              <w:t xml:space="preserve">E D I T I O N   2 0 </w:t>
            </w:r>
            <w:r w:rsidR="00EC4DDF" w:rsidRPr="00687D96">
              <w:rPr>
                <w:rFonts w:ascii="Wide Latin" w:hAnsi="Wide Latin" w:cs="Times New Roman"/>
                <w:color w:val="7030A0"/>
                <w:sz w:val="24"/>
                <w:szCs w:val="24"/>
              </w:rPr>
              <w:t>20</w:t>
            </w:r>
          </w:p>
          <w:p w:rsidR="00D04D33" w:rsidRPr="00CB0032" w:rsidRDefault="00D04D33" w:rsidP="00F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D33" w:rsidRPr="00CB0032" w:rsidRDefault="00D04D33" w:rsidP="00F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D33" w:rsidRPr="00CB0032" w:rsidRDefault="006B2A50" w:rsidP="00CF0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E73B7FF" wp14:editId="1866A208">
                  <wp:extent cx="3978753" cy="2112941"/>
                  <wp:effectExtent l="0" t="0" r="3175" b="1905"/>
                  <wp:docPr id="4" name="Image 4" descr="C:\Users\Usert\Documents\CDOS\FEMININES\OSE\Logo-OSE-Yveline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t\Documents\CDOS\FEMININES\OSE\Logo-OSE-Yveline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949" cy="211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33" w:rsidRPr="00CB0032" w:rsidRDefault="00D04D33" w:rsidP="00F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D33" w:rsidRPr="00CB0032" w:rsidRDefault="00D04D33" w:rsidP="00F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D33" w:rsidRPr="00CB0032" w:rsidRDefault="00D04D33" w:rsidP="00F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032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 w:rsidRPr="00D04D33"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Lancement : </w:t>
            </w: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                         Févr</w:t>
            </w:r>
            <w:r w:rsidRPr="00D04D33">
              <w:rPr>
                <w:rFonts w:ascii="Wide Latin" w:hAnsi="Wide Latin" w:cs="Times New Roman"/>
                <w:color w:val="000000"/>
                <w:sz w:val="24"/>
                <w:szCs w:val="24"/>
              </w:rPr>
              <w:t>ier 2020</w:t>
            </w:r>
          </w:p>
          <w:p w:rsidR="00CB0032" w:rsidRPr="00D04D33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</w:p>
          <w:p w:rsidR="00CB0032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>Date limite de dépôt</w:t>
            </w:r>
          </w:p>
          <w:p w:rsidR="00CB0032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>des dossiers :                          3 avril 2020</w:t>
            </w:r>
          </w:p>
          <w:p w:rsidR="00347C84" w:rsidRDefault="00347C84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347C84">
              <w:rPr>
                <w:rFonts w:ascii="Wide Latin" w:hAnsi="Wide Latin" w:cs="Times New Roman"/>
                <w:color w:val="000000"/>
                <w:sz w:val="24"/>
                <w:szCs w:val="24"/>
                <w:highlight w:val="yellow"/>
              </w:rPr>
              <w:t>prolongé jusqu’au 29 mai 2020</w:t>
            </w:r>
          </w:p>
          <w:p w:rsidR="00CB0032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</w:p>
          <w:p w:rsidR="00CB0032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>Remise des Prix :             26 septembre 2020</w:t>
            </w:r>
          </w:p>
          <w:p w:rsidR="00D04D33" w:rsidRPr="00CB0032" w:rsidRDefault="00CB0032" w:rsidP="00F46E9C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CB0032">
              <w:rPr>
                <w:rFonts w:ascii="Wide Latin" w:hAnsi="Wide Latin" w:cs="Times New Roman"/>
                <w:color w:val="000000"/>
                <w:sz w:val="24"/>
                <w:szCs w:val="24"/>
              </w:rPr>
              <w:t>(Lieu à préciser</w:t>
            </w:r>
            <w:r>
              <w:rPr>
                <w:rFonts w:ascii="Wide Latin" w:hAnsi="Wide Latin" w:cs="Times New Roman"/>
                <w:color w:val="000000"/>
                <w:sz w:val="24"/>
                <w:szCs w:val="24"/>
              </w:rPr>
              <w:t>)</w:t>
            </w:r>
          </w:p>
          <w:p w:rsidR="00D04D33" w:rsidRPr="00CB0032" w:rsidRDefault="00315809" w:rsidP="003158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de Latin" w:hAnsi="Wide Lati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462D211" wp14:editId="4E21A2C1">
                  <wp:extent cx="1054676" cy="829193"/>
                  <wp:effectExtent l="0" t="0" r="0" b="9525"/>
                  <wp:docPr id="3" name="Image 3" descr="C:\Users\Usert\Documents\CDOS\LOGOS DIVERS\LOGO-MA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t\Documents\CDOS\LOGOS DIVERS\LOGO-MA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07" cy="83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032" w:rsidRPr="00D04D33" w:rsidRDefault="00CB0032" w:rsidP="00CB0032">
            <w:pPr>
              <w:autoSpaceDE w:val="0"/>
              <w:autoSpaceDN w:val="0"/>
              <w:adjustRightInd w:val="0"/>
              <w:rPr>
                <w:rFonts w:ascii="Wide Latin" w:hAnsi="Wide Latin" w:cs="Times New Roman"/>
                <w:color w:val="000000"/>
                <w:sz w:val="24"/>
                <w:szCs w:val="24"/>
              </w:rPr>
            </w:pPr>
          </w:p>
        </w:tc>
      </w:tr>
    </w:tbl>
    <w:p w:rsidR="00796473" w:rsidRDefault="00796473" w:rsidP="00796473">
      <w:pPr>
        <w:ind w:right="-1"/>
        <w:jc w:val="center"/>
        <w:rPr>
          <w:rFonts w:ascii="Wide Latin" w:hAnsi="Wide Latin" w:cs="Wide Latin"/>
          <w:b/>
          <w:color w:val="E36C0A" w:themeColor="accent6" w:themeShade="BF"/>
          <w:sz w:val="26"/>
        </w:rPr>
      </w:pPr>
    </w:p>
    <w:p w:rsidR="00796473" w:rsidRDefault="00796473" w:rsidP="00796473">
      <w:pPr>
        <w:ind w:right="-1"/>
        <w:jc w:val="center"/>
        <w:rPr>
          <w:rFonts w:ascii="Wide Latin" w:hAnsi="Wide Latin" w:cs="Wide Latin"/>
          <w:b/>
          <w:color w:val="E36C0A" w:themeColor="accent6" w:themeShade="BF"/>
          <w:sz w:val="26"/>
        </w:rPr>
      </w:pPr>
    </w:p>
    <w:p w:rsidR="00796473" w:rsidRPr="00475724" w:rsidRDefault="00796473" w:rsidP="00796473">
      <w:pPr>
        <w:ind w:right="-1"/>
        <w:jc w:val="center"/>
        <w:rPr>
          <w:rFonts w:ascii="Wide Latin" w:hAnsi="Wide Latin" w:cs="Wide Latin"/>
          <w:b/>
          <w:color w:val="E36C0A" w:themeColor="accent6" w:themeShade="BF"/>
          <w:sz w:val="26"/>
        </w:rPr>
      </w:pPr>
      <w:r w:rsidRPr="00475724">
        <w:rPr>
          <w:rFonts w:ascii="Wide Latin" w:hAnsi="Wide Latin" w:cs="Wide Latin"/>
          <w:b/>
          <w:color w:val="E36C0A" w:themeColor="accent6" w:themeShade="BF"/>
          <w:sz w:val="26"/>
        </w:rPr>
        <w:t>CONCOURS YVELINOIS</w:t>
      </w:r>
    </w:p>
    <w:p w:rsidR="00796473" w:rsidRPr="00475724" w:rsidRDefault="00796473" w:rsidP="00796473">
      <w:pPr>
        <w:ind w:right="-1"/>
        <w:jc w:val="center"/>
        <w:rPr>
          <w:rFonts w:ascii="Wide Latin" w:hAnsi="Wide Latin" w:cs="Wide Latin"/>
          <w:b/>
          <w:color w:val="E36C0A" w:themeColor="accent6" w:themeShade="BF"/>
          <w:sz w:val="26"/>
        </w:rPr>
      </w:pPr>
      <w:r w:rsidRPr="00475724">
        <w:rPr>
          <w:rFonts w:ascii="Wide Latin" w:hAnsi="Wide Latin" w:cs="Wide Latin"/>
          <w:b/>
          <w:color w:val="E36C0A" w:themeColor="accent6" w:themeShade="BF"/>
          <w:sz w:val="26"/>
        </w:rPr>
        <w:t>« </w:t>
      </w:r>
      <w:r w:rsidRPr="008E24BF">
        <w:rPr>
          <w:rFonts w:ascii="Wide Latin" w:hAnsi="Wide Latin" w:cs="Wide Latin"/>
          <w:b/>
          <w:color w:val="E36C0A" w:themeColor="accent6" w:themeShade="BF"/>
          <w:sz w:val="32"/>
          <w:szCs w:val="32"/>
        </w:rPr>
        <w:t>O</w:t>
      </w:r>
      <w:r w:rsidRPr="00475724">
        <w:rPr>
          <w:rFonts w:ascii="Wide Latin" w:hAnsi="Wide Latin" w:cs="Wide Latin"/>
          <w:b/>
          <w:color w:val="E36C0A" w:themeColor="accent6" w:themeShade="BF"/>
          <w:sz w:val="26"/>
        </w:rPr>
        <w:t xml:space="preserve">pération pour un </w:t>
      </w:r>
      <w:r w:rsidRPr="008E24BF">
        <w:rPr>
          <w:rFonts w:ascii="Wide Latin" w:hAnsi="Wide Latin" w:cs="Wide Latin"/>
          <w:b/>
          <w:color w:val="E36C0A" w:themeColor="accent6" w:themeShade="BF"/>
          <w:sz w:val="32"/>
          <w:szCs w:val="32"/>
        </w:rPr>
        <w:t>S</w:t>
      </w:r>
      <w:r w:rsidRPr="00475724">
        <w:rPr>
          <w:rFonts w:ascii="Wide Latin" w:hAnsi="Wide Latin" w:cs="Wide Latin"/>
          <w:b/>
          <w:color w:val="E36C0A" w:themeColor="accent6" w:themeShade="BF"/>
          <w:sz w:val="26"/>
        </w:rPr>
        <w:t xml:space="preserve">port </w:t>
      </w:r>
      <w:r w:rsidRPr="008E24BF">
        <w:rPr>
          <w:rFonts w:ascii="Wide Latin" w:hAnsi="Wide Latin" w:cs="Wide Latin"/>
          <w:b/>
          <w:color w:val="E36C0A" w:themeColor="accent6" w:themeShade="BF"/>
          <w:sz w:val="32"/>
          <w:szCs w:val="32"/>
        </w:rPr>
        <w:t>E</w:t>
      </w:r>
      <w:r w:rsidRPr="00475724">
        <w:rPr>
          <w:rFonts w:ascii="Wide Latin" w:hAnsi="Wide Latin" w:cs="Wide Latin"/>
          <w:b/>
          <w:color w:val="E36C0A" w:themeColor="accent6" w:themeShade="BF"/>
          <w:sz w:val="26"/>
        </w:rPr>
        <w:t>galitaire »</w:t>
      </w:r>
    </w:p>
    <w:p w:rsidR="00796473" w:rsidRPr="003C015E" w:rsidRDefault="00796473" w:rsidP="00796473">
      <w:pPr>
        <w:autoSpaceDE w:val="0"/>
        <w:autoSpaceDN w:val="0"/>
        <w:adjustRightInd w:val="0"/>
        <w:spacing w:after="0" w:line="240" w:lineRule="auto"/>
        <w:jc w:val="center"/>
        <w:rPr>
          <w:rFonts w:ascii="Wide Latin" w:hAnsi="Wide Latin" w:cs="Times New Roman"/>
          <w:color w:val="7030A0"/>
          <w:sz w:val="24"/>
          <w:szCs w:val="24"/>
        </w:rPr>
      </w:pPr>
      <w:r w:rsidRPr="003C015E">
        <w:rPr>
          <w:rFonts w:ascii="Wide Latin" w:hAnsi="Wide Latin" w:cs="Times New Roman"/>
          <w:color w:val="7030A0"/>
          <w:sz w:val="24"/>
          <w:szCs w:val="24"/>
        </w:rPr>
        <w:t>E D I T I O N   2 0 20</w:t>
      </w:r>
    </w:p>
    <w:p w:rsidR="00796473" w:rsidRPr="008E24BF" w:rsidRDefault="00796473" w:rsidP="00796473">
      <w:pPr>
        <w:autoSpaceDE w:val="0"/>
        <w:autoSpaceDN w:val="0"/>
        <w:adjustRightInd w:val="0"/>
        <w:spacing w:after="0" w:line="240" w:lineRule="auto"/>
        <w:jc w:val="center"/>
        <w:rPr>
          <w:rFonts w:ascii="Wide Latin" w:hAnsi="Wide Latin" w:cs="Times New Roman"/>
          <w:color w:val="000000"/>
          <w:sz w:val="24"/>
          <w:szCs w:val="24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66675">
        <w:rPr>
          <w:rFonts w:ascii="Verdana" w:hAnsi="Verdana" w:cs="Times New Roman"/>
          <w:color w:val="000000"/>
          <w:sz w:val="20"/>
          <w:szCs w:val="20"/>
        </w:rPr>
        <w:t xml:space="preserve">Dans le cadre du lancement du Label O.S.E., la Direction Départemental de la Cohésion Sociale </w:t>
      </w:r>
      <w:r>
        <w:rPr>
          <w:rFonts w:ascii="Verdana" w:hAnsi="Verdana" w:cs="Times New Roman"/>
          <w:color w:val="000000"/>
          <w:sz w:val="20"/>
          <w:szCs w:val="20"/>
        </w:rPr>
        <w:t>associé</w:t>
      </w:r>
      <w:r w:rsidR="00322414">
        <w:rPr>
          <w:rFonts w:ascii="Verdana" w:hAnsi="Verdana" w:cs="Times New Roman"/>
          <w:color w:val="000000"/>
          <w:sz w:val="20"/>
          <w:szCs w:val="20"/>
        </w:rPr>
        <w:t>e</w:t>
      </w:r>
      <w:r>
        <w:rPr>
          <w:rFonts w:ascii="Verdana" w:hAnsi="Verdana" w:cs="Times New Roman"/>
          <w:color w:val="000000"/>
          <w:sz w:val="20"/>
          <w:szCs w:val="20"/>
        </w:rPr>
        <w:t xml:space="preserve"> au</w:t>
      </w:r>
      <w:r w:rsidRPr="00E66675">
        <w:rPr>
          <w:rFonts w:ascii="Verdana" w:hAnsi="Verdana" w:cs="Times New Roman"/>
          <w:color w:val="000000"/>
          <w:sz w:val="20"/>
          <w:szCs w:val="20"/>
        </w:rPr>
        <w:t xml:space="preserve"> Comité Départemental Olympique et Sportif des Yvelines </w:t>
      </w:r>
      <w:r>
        <w:rPr>
          <w:rFonts w:ascii="Verdana" w:hAnsi="Verdana" w:cs="Times New Roman"/>
          <w:color w:val="000000"/>
          <w:sz w:val="20"/>
          <w:szCs w:val="20"/>
        </w:rPr>
        <w:t>a</w:t>
      </w:r>
      <w:r w:rsidRPr="00E66675">
        <w:rPr>
          <w:rFonts w:ascii="Verdana" w:hAnsi="Verdana" w:cs="Times New Roman"/>
          <w:color w:val="000000"/>
          <w:sz w:val="20"/>
          <w:szCs w:val="20"/>
        </w:rPr>
        <w:t xml:space="preserve"> décidé de mettre en place un concours visant à promouvoir l’égalité entre les femmes et les hommes dans le sport. Ce concours vise à récompenser les meilleur</w:t>
      </w:r>
      <w:r>
        <w:rPr>
          <w:rFonts w:ascii="Verdana" w:hAnsi="Verdana" w:cs="Times New Roman"/>
          <w:color w:val="000000"/>
          <w:sz w:val="20"/>
          <w:szCs w:val="20"/>
        </w:rPr>
        <w:t>e</w:t>
      </w:r>
      <w:r w:rsidRPr="00E66675">
        <w:rPr>
          <w:rFonts w:ascii="Verdana" w:hAnsi="Verdana" w:cs="Times New Roman"/>
          <w:color w:val="000000"/>
          <w:sz w:val="20"/>
          <w:szCs w:val="20"/>
        </w:rPr>
        <w:t>s actions en matière d’égalité femmes-hommes dans le sport, pour un sport plus égalitaire et sans stéréotype de genre.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En effet, seul un tiers des licences sportives étaient délivrées à des femmes en France en 2014. De plus, femmes et hommes investissent encore de façon différenciée les disciplines associées à des stéréotypes de genre : Les femmes représentent 86% des licenciée-e-s en danse contre 56% des licencié-e-s en football. Et les inégalités sont encore nombreuses : les femmes ne représentent que 17% des encadrant-e-s, 12% des président-e-s de fédération sportive nationale ou encore 14% des transmissions sportives.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Ce concours s’inscrit dans les priorités ministérielles de promo</w:t>
      </w:r>
      <w:r w:rsidR="00322414">
        <w:rPr>
          <w:rFonts w:ascii="Verdana" w:hAnsi="Verdana" w:cs="Times New Roman"/>
          <w:color w:val="000000"/>
          <w:sz w:val="20"/>
          <w:szCs w:val="20"/>
        </w:rPr>
        <w:t>tion d’un sport plus égalitaire</w:t>
      </w:r>
      <w:r>
        <w:rPr>
          <w:rFonts w:ascii="Verdana" w:hAnsi="Verdana" w:cs="Times New Roman"/>
          <w:color w:val="000000"/>
          <w:sz w:val="20"/>
          <w:szCs w:val="20"/>
        </w:rPr>
        <w:t xml:space="preserve"> pour toutes et tous.</w:t>
      </w:r>
    </w:p>
    <w:p w:rsidR="00796473" w:rsidRDefault="00771E0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Pour l’édition 2020</w:t>
      </w:r>
      <w:r w:rsidR="00796473" w:rsidRPr="00F02538">
        <w:rPr>
          <w:rFonts w:ascii="Verdana" w:hAnsi="Verdana" w:cs="Times New Roman"/>
          <w:color w:val="000000"/>
          <w:sz w:val="20"/>
          <w:szCs w:val="20"/>
        </w:rPr>
        <w:t>, l</w:t>
      </w:r>
      <w:r w:rsidR="00796473">
        <w:rPr>
          <w:rFonts w:ascii="Verdana" w:hAnsi="Verdana" w:cs="Times New Roman"/>
          <w:color w:val="000000"/>
          <w:sz w:val="20"/>
          <w:szCs w:val="20"/>
        </w:rPr>
        <w:t>’organisation du</w:t>
      </w:r>
      <w:r w:rsidR="00796473" w:rsidRPr="00F02538">
        <w:rPr>
          <w:rFonts w:ascii="Verdana" w:hAnsi="Verdana" w:cs="Times New Roman"/>
          <w:color w:val="000000"/>
          <w:sz w:val="20"/>
          <w:szCs w:val="20"/>
        </w:rPr>
        <w:t xml:space="preserve"> concours est repris</w:t>
      </w:r>
      <w:r w:rsidR="00322414">
        <w:rPr>
          <w:rFonts w:ascii="Verdana" w:hAnsi="Verdana" w:cs="Times New Roman"/>
          <w:color w:val="000000"/>
          <w:sz w:val="20"/>
          <w:szCs w:val="20"/>
        </w:rPr>
        <w:t>e</w:t>
      </w:r>
      <w:r w:rsidR="00796473" w:rsidRPr="00F02538">
        <w:rPr>
          <w:rFonts w:ascii="Verdana" w:hAnsi="Verdana" w:cs="Times New Roman"/>
          <w:color w:val="000000"/>
          <w:sz w:val="20"/>
          <w:szCs w:val="20"/>
        </w:rPr>
        <w:t xml:space="preserve"> par le</w:t>
      </w:r>
      <w:r w:rsidR="0079647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796473" w:rsidRPr="00E66675">
        <w:rPr>
          <w:rFonts w:ascii="Verdana" w:hAnsi="Verdana" w:cs="Times New Roman"/>
          <w:color w:val="000000"/>
          <w:sz w:val="20"/>
          <w:szCs w:val="20"/>
        </w:rPr>
        <w:t>Comité Départemental Olympique et Sportif des Yvelines</w:t>
      </w:r>
      <w:r w:rsidR="00796473">
        <w:rPr>
          <w:rFonts w:ascii="Verdana" w:hAnsi="Verdana" w:cs="Times New Roman"/>
          <w:color w:val="000000"/>
          <w:sz w:val="20"/>
          <w:szCs w:val="20"/>
        </w:rPr>
        <w:t xml:space="preserve"> avec le soutien de la </w:t>
      </w:r>
      <w:r w:rsidR="00796473" w:rsidRPr="00E66675">
        <w:rPr>
          <w:rFonts w:ascii="Verdana" w:hAnsi="Verdana" w:cs="Times New Roman"/>
          <w:color w:val="000000"/>
          <w:sz w:val="20"/>
          <w:szCs w:val="20"/>
        </w:rPr>
        <w:t>Direction Départemental de la Cohésion Sociale</w:t>
      </w:r>
      <w:r w:rsidR="00796473">
        <w:rPr>
          <w:rFonts w:ascii="Verdana" w:hAnsi="Verdana" w:cs="Times New Roman"/>
          <w:color w:val="000000"/>
          <w:sz w:val="20"/>
          <w:szCs w:val="20"/>
        </w:rPr>
        <w:t>.</w:t>
      </w:r>
      <w:r w:rsidR="00796473" w:rsidRPr="00F02538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796473" w:rsidRPr="00F02538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Aharoni"/>
          <w:b/>
          <w:bCs/>
          <w:i/>
          <w:iCs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="Aharoni"/>
          <w:b/>
          <w:bCs/>
          <w:i/>
          <w:iCs/>
          <w:color w:val="E36C0A" w:themeColor="accent6" w:themeShade="BF"/>
          <w:sz w:val="28"/>
          <w:szCs w:val="28"/>
        </w:rPr>
        <w:t>Qui peut concourir ?</w:t>
      </w: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Aharoni"/>
          <w:b/>
          <w:bCs/>
          <w:i/>
          <w:iCs/>
          <w:sz w:val="28"/>
          <w:szCs w:val="28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75724">
        <w:rPr>
          <w:rFonts w:ascii="Verdana" w:hAnsi="Verdana" w:cs="Times New Roman"/>
          <w:color w:val="000000"/>
          <w:sz w:val="20"/>
          <w:szCs w:val="20"/>
        </w:rPr>
        <w:t>Le concours est ouvert à toutes les associations sportives des établissements scolaires du seco</w:t>
      </w:r>
      <w:r>
        <w:rPr>
          <w:rFonts w:ascii="Verdana" w:hAnsi="Verdana" w:cs="Times New Roman"/>
          <w:color w:val="000000"/>
          <w:sz w:val="20"/>
          <w:szCs w:val="20"/>
        </w:rPr>
        <w:t>ndaire, associations jeunesses et clubs sportifs domiciliés dans les Yvelines. Sont concernés les projets mis en œuvre du 1</w:t>
      </w:r>
      <w:r w:rsidRPr="00475724">
        <w:rPr>
          <w:rFonts w:ascii="Verdana" w:hAnsi="Verdana" w:cs="Times New Roman"/>
          <w:color w:val="000000"/>
          <w:sz w:val="20"/>
          <w:szCs w:val="20"/>
          <w:vertAlign w:val="superscript"/>
        </w:rPr>
        <w:t>er</w:t>
      </w:r>
      <w:r>
        <w:rPr>
          <w:rFonts w:ascii="Verdana" w:hAnsi="Verdana" w:cs="Times New Roman"/>
          <w:color w:val="000000"/>
          <w:sz w:val="20"/>
          <w:szCs w:val="20"/>
        </w:rPr>
        <w:t xml:space="preserve"> septembre 2018 au 31 août 2019, ceux-ci pouvant toutefois être en cours de réalisation.</w:t>
      </w:r>
    </w:p>
    <w:p w:rsidR="00796473" w:rsidRPr="00475724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E00D9">
        <w:rPr>
          <w:rFonts w:ascii="Verdana" w:hAnsi="Verdana" w:cs="Times New Roman"/>
          <w:color w:val="000000"/>
          <w:sz w:val="20"/>
          <w:szCs w:val="20"/>
        </w:rPr>
        <w:t xml:space="preserve">Les projets ayant déjà été récompensés les années précédentes, ne seront pas </w:t>
      </w:r>
      <w:proofErr w:type="gramStart"/>
      <w:r w:rsidRPr="004E00D9">
        <w:rPr>
          <w:rFonts w:ascii="Verdana" w:hAnsi="Verdana" w:cs="Times New Roman"/>
          <w:color w:val="000000"/>
          <w:sz w:val="20"/>
          <w:szCs w:val="20"/>
        </w:rPr>
        <w:t>retenus</w:t>
      </w:r>
      <w:proofErr w:type="gramEnd"/>
      <w:r>
        <w:rPr>
          <w:rFonts w:ascii="Verdana" w:hAnsi="Verdana" w:cs="Times New Roman"/>
          <w:color w:val="000000"/>
          <w:sz w:val="20"/>
          <w:szCs w:val="20"/>
        </w:rPr>
        <w:t>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="Times New Roman"/>
          <w:b/>
          <w:bCs/>
          <w:i/>
          <w:iCs/>
          <w:color w:val="E36C0A" w:themeColor="accent6" w:themeShade="BF"/>
          <w:sz w:val="28"/>
          <w:szCs w:val="28"/>
        </w:rPr>
        <w:t>Les catégories</w:t>
      </w:r>
    </w:p>
    <w:p w:rsidR="00796473" w:rsidRPr="007C5D06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</w:p>
    <w:p w:rsidR="00796473" w:rsidRPr="003C015E" w:rsidRDefault="00796473" w:rsidP="007964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roadway" w:hAnsi="Broadway" w:cs="Times New Roman"/>
          <w:color w:val="7030A0"/>
          <w:sz w:val="24"/>
          <w:szCs w:val="24"/>
        </w:rPr>
      </w:pPr>
      <w:r w:rsidRPr="003C015E">
        <w:rPr>
          <w:rFonts w:ascii="Broadway" w:hAnsi="Broadway"/>
          <w:color w:val="7030A0"/>
          <w:sz w:val="24"/>
          <w:szCs w:val="24"/>
        </w:rPr>
        <w:t>La promotion du sport féminin :</w:t>
      </w:r>
    </w:p>
    <w:p w:rsidR="00796473" w:rsidRPr="00475724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Elle récompense une</w:t>
      </w:r>
      <w:r w:rsidR="00322414">
        <w:rPr>
          <w:rFonts w:ascii="Verdana" w:hAnsi="Verdana" w:cs="Times New Roman"/>
          <w:color w:val="000000"/>
          <w:sz w:val="20"/>
          <w:szCs w:val="20"/>
        </w:rPr>
        <w:t xml:space="preserve"> structure qui met en place une/</w:t>
      </w:r>
      <w:r>
        <w:rPr>
          <w:rFonts w:ascii="Verdana" w:hAnsi="Verdana" w:cs="Times New Roman"/>
          <w:color w:val="000000"/>
          <w:sz w:val="20"/>
          <w:szCs w:val="20"/>
        </w:rPr>
        <w:t xml:space="preserve">des actions-s particulièrement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efficace-s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et/ou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innovante-s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permettant aux femmes d’accéder à la pratique sportive.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Pr="003C015E" w:rsidRDefault="00796473" w:rsidP="007964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roadway" w:hAnsi="Broadway" w:cs="Times New Roman"/>
          <w:b/>
          <w:bCs/>
          <w:color w:val="7030A0"/>
          <w:sz w:val="24"/>
          <w:szCs w:val="24"/>
        </w:rPr>
      </w:pPr>
      <w:r w:rsidRPr="003C015E">
        <w:rPr>
          <w:rFonts w:ascii="Broadway" w:hAnsi="Broadway"/>
          <w:color w:val="7030A0"/>
          <w:sz w:val="24"/>
          <w:szCs w:val="24"/>
        </w:rPr>
        <w:t>La facilitation de l’accès à la pratique sportive mixte :</w:t>
      </w:r>
    </w:p>
    <w:p w:rsidR="00796473" w:rsidRDefault="00796473" w:rsidP="00796473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Elle récompense les structures qui s’investissent :</w:t>
      </w:r>
    </w:p>
    <w:p w:rsidR="00796473" w:rsidRPr="00EC230E" w:rsidRDefault="00796473" w:rsidP="00796473">
      <w:pPr>
        <w:pStyle w:val="Paragraphedeliste"/>
        <w:numPr>
          <w:ilvl w:val="0"/>
          <w:numId w:val="6"/>
        </w:numPr>
        <w:jc w:val="both"/>
        <w:rPr>
          <w:rFonts w:ascii="Verdana" w:hAnsi="Verdana" w:cs="Times New Roman"/>
          <w:sz w:val="20"/>
          <w:szCs w:val="20"/>
        </w:rPr>
      </w:pPr>
      <w:r w:rsidRPr="00EC230E">
        <w:rPr>
          <w:rFonts w:ascii="Verdana" w:hAnsi="Verdana" w:cs="Times New Roman"/>
          <w:sz w:val="20"/>
          <w:szCs w:val="20"/>
        </w:rPr>
        <w:lastRenderedPageBreak/>
        <w:t>Pour la pratique sportive en mixité,</w:t>
      </w:r>
    </w:p>
    <w:p w:rsidR="00796473" w:rsidRPr="008C6085" w:rsidRDefault="00796473" w:rsidP="00796473">
      <w:pPr>
        <w:jc w:val="both"/>
        <w:rPr>
          <w:rFonts w:ascii="Verdana" w:hAnsi="Verdana" w:cs="Times New Roman"/>
          <w:sz w:val="20"/>
          <w:szCs w:val="20"/>
        </w:rPr>
      </w:pPr>
    </w:p>
    <w:p w:rsidR="00796473" w:rsidRPr="00EC230E" w:rsidRDefault="00796473" w:rsidP="00796473">
      <w:pPr>
        <w:pStyle w:val="Paragraphedeliste"/>
        <w:numPr>
          <w:ilvl w:val="0"/>
          <w:numId w:val="6"/>
        </w:numPr>
        <w:jc w:val="both"/>
        <w:rPr>
          <w:rFonts w:ascii="Verdana" w:hAnsi="Verdana" w:cs="Times New Roman"/>
          <w:sz w:val="20"/>
          <w:szCs w:val="20"/>
        </w:rPr>
      </w:pPr>
      <w:r w:rsidRPr="00EC230E">
        <w:rPr>
          <w:rFonts w:ascii="Verdana" w:hAnsi="Verdana" w:cs="Times New Roman"/>
          <w:sz w:val="20"/>
          <w:szCs w:val="20"/>
        </w:rPr>
        <w:t>Pour que plus de femmes aient accès à un sport où elles sont statistiquement minoritaires,</w:t>
      </w:r>
    </w:p>
    <w:p w:rsidR="00796473" w:rsidRDefault="00796473" w:rsidP="00796473">
      <w:pPr>
        <w:pStyle w:val="Paragraphedeliste"/>
        <w:numPr>
          <w:ilvl w:val="0"/>
          <w:numId w:val="6"/>
        </w:numPr>
        <w:jc w:val="both"/>
        <w:rPr>
          <w:rFonts w:ascii="Verdana" w:hAnsi="Verdana" w:cs="Times New Roman"/>
          <w:sz w:val="20"/>
          <w:szCs w:val="20"/>
        </w:rPr>
      </w:pPr>
      <w:r w:rsidRPr="00EC230E">
        <w:rPr>
          <w:rFonts w:ascii="Verdana" w:hAnsi="Verdana" w:cs="Times New Roman"/>
          <w:sz w:val="20"/>
          <w:szCs w:val="20"/>
        </w:rPr>
        <w:t>Pour que plus d’hommes aient accès à un sport où ils sont statistiquement minoritaires.</w:t>
      </w:r>
    </w:p>
    <w:p w:rsidR="00796473" w:rsidRPr="00EC230E" w:rsidRDefault="00796473" w:rsidP="00796473">
      <w:pPr>
        <w:pStyle w:val="Paragraphedeliste"/>
        <w:jc w:val="both"/>
        <w:rPr>
          <w:rFonts w:ascii="Verdana" w:hAnsi="Verdana" w:cs="Times New Roman"/>
          <w:sz w:val="20"/>
          <w:szCs w:val="20"/>
        </w:rPr>
      </w:pPr>
    </w:p>
    <w:p w:rsidR="00796473" w:rsidRPr="003C015E" w:rsidRDefault="00796473" w:rsidP="00796473">
      <w:pPr>
        <w:pStyle w:val="Paragraphedeliste"/>
        <w:numPr>
          <w:ilvl w:val="0"/>
          <w:numId w:val="1"/>
        </w:numPr>
        <w:jc w:val="both"/>
        <w:rPr>
          <w:rFonts w:ascii="Broadway" w:hAnsi="Broadway"/>
          <w:color w:val="7030A0"/>
          <w:sz w:val="24"/>
          <w:szCs w:val="24"/>
        </w:rPr>
      </w:pPr>
      <w:r w:rsidRPr="003C015E">
        <w:rPr>
          <w:rFonts w:ascii="Broadway" w:hAnsi="Broadway"/>
          <w:color w:val="7030A0"/>
          <w:sz w:val="24"/>
          <w:szCs w:val="24"/>
        </w:rPr>
        <w:t>La facilitation de l’accès des femmes aux fonctions dirigeantes :</w:t>
      </w:r>
    </w:p>
    <w:p w:rsidR="00796473" w:rsidRDefault="00796473" w:rsidP="0079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Elle récompense une structure qui met en place une/des </w:t>
      </w:r>
      <w:proofErr w:type="spellStart"/>
      <w:r>
        <w:rPr>
          <w:rFonts w:ascii="Verdana" w:hAnsi="Verdana"/>
          <w:sz w:val="20"/>
          <w:szCs w:val="20"/>
        </w:rPr>
        <w:t>action-s</w:t>
      </w:r>
      <w:proofErr w:type="spellEnd"/>
      <w:r>
        <w:rPr>
          <w:rFonts w:ascii="Verdana" w:hAnsi="Verdana"/>
          <w:sz w:val="20"/>
          <w:szCs w:val="20"/>
        </w:rPr>
        <w:t xml:space="preserve"> permettant aux femmes d’avoir un accès aux fonctions dirigeantes identique aux hommes.</w:t>
      </w:r>
    </w:p>
    <w:p w:rsidR="00796473" w:rsidRPr="003C015E" w:rsidRDefault="00796473" w:rsidP="00796473">
      <w:pPr>
        <w:pStyle w:val="Paragraphedeliste"/>
        <w:numPr>
          <w:ilvl w:val="0"/>
          <w:numId w:val="1"/>
        </w:numPr>
        <w:jc w:val="both"/>
        <w:rPr>
          <w:rFonts w:ascii="Broadway" w:hAnsi="Broadway" w:cs="Times New Roman"/>
          <w:color w:val="7030A0"/>
          <w:sz w:val="24"/>
          <w:szCs w:val="24"/>
        </w:rPr>
      </w:pPr>
      <w:r w:rsidRPr="003C015E">
        <w:rPr>
          <w:rFonts w:ascii="Broadway" w:hAnsi="Broadway"/>
          <w:color w:val="7030A0"/>
          <w:sz w:val="24"/>
          <w:szCs w:val="24"/>
        </w:rPr>
        <w:t>La promotion de l’égalité filles/garçons par le sport dans les établissements scolaires :</w:t>
      </w:r>
    </w:p>
    <w:p w:rsidR="00796473" w:rsidRPr="008E770D" w:rsidRDefault="00796473" w:rsidP="00796473">
      <w:pPr>
        <w:jc w:val="both"/>
        <w:rPr>
          <w:rFonts w:ascii="Verdana" w:hAnsi="Verdana" w:cs="Times New Roman"/>
          <w:sz w:val="20"/>
          <w:szCs w:val="20"/>
        </w:rPr>
      </w:pPr>
      <w:r w:rsidRPr="008E770D">
        <w:rPr>
          <w:rFonts w:ascii="Verdana" w:hAnsi="Verdana" w:cs="Times New Roman"/>
          <w:sz w:val="20"/>
          <w:szCs w:val="20"/>
        </w:rPr>
        <w:t xml:space="preserve">Elle récompense un établissement scolaire qui met en place une/des </w:t>
      </w:r>
      <w:proofErr w:type="spellStart"/>
      <w:r w:rsidRPr="008E770D">
        <w:rPr>
          <w:rFonts w:ascii="Verdana" w:hAnsi="Verdana" w:cs="Times New Roman"/>
          <w:sz w:val="20"/>
          <w:szCs w:val="20"/>
        </w:rPr>
        <w:t>act</w:t>
      </w:r>
      <w:r>
        <w:rPr>
          <w:rFonts w:ascii="Verdana" w:hAnsi="Verdana" w:cs="Times New Roman"/>
          <w:sz w:val="20"/>
          <w:szCs w:val="20"/>
        </w:rPr>
        <w:t>ion</w:t>
      </w:r>
      <w:r w:rsidRPr="008E770D">
        <w:rPr>
          <w:rFonts w:ascii="Verdana" w:hAnsi="Verdana" w:cs="Times New Roman"/>
          <w:sz w:val="20"/>
          <w:szCs w:val="20"/>
        </w:rPr>
        <w:t>-s</w:t>
      </w:r>
      <w:proofErr w:type="spellEnd"/>
      <w:r w:rsidRPr="008E770D">
        <w:rPr>
          <w:rFonts w:ascii="Verdana" w:hAnsi="Verdana" w:cs="Times New Roman"/>
          <w:sz w:val="20"/>
          <w:szCs w:val="20"/>
        </w:rPr>
        <w:t xml:space="preserve"> de sensibilisation à l’égalité filles/garçons par le sport.</w:t>
      </w:r>
    </w:p>
    <w:p w:rsidR="00796473" w:rsidRPr="003C015E" w:rsidRDefault="00796473" w:rsidP="00796473">
      <w:pPr>
        <w:pStyle w:val="Paragraphedeliste"/>
        <w:numPr>
          <w:ilvl w:val="0"/>
          <w:numId w:val="1"/>
        </w:numPr>
        <w:jc w:val="both"/>
        <w:rPr>
          <w:rFonts w:cs="Times New Roman"/>
          <w:color w:val="7030A0"/>
          <w:sz w:val="24"/>
          <w:szCs w:val="24"/>
        </w:rPr>
      </w:pPr>
      <w:r w:rsidRPr="003C015E">
        <w:rPr>
          <w:rFonts w:ascii="Broadway" w:hAnsi="Broadway"/>
          <w:color w:val="7030A0"/>
          <w:sz w:val="24"/>
          <w:szCs w:val="24"/>
        </w:rPr>
        <w:t>Le prix des Comités :</w:t>
      </w:r>
    </w:p>
    <w:p w:rsidR="00796473" w:rsidRPr="004E00D9" w:rsidRDefault="00796473" w:rsidP="00796473">
      <w:pPr>
        <w:pStyle w:val="Paragraphedeliste"/>
        <w:jc w:val="both"/>
        <w:rPr>
          <w:rFonts w:ascii="Broadway" w:hAnsi="Broadway"/>
          <w:sz w:val="20"/>
          <w:szCs w:val="20"/>
        </w:rPr>
      </w:pPr>
    </w:p>
    <w:p w:rsidR="00796473" w:rsidRPr="004E00D9" w:rsidRDefault="00796473" w:rsidP="00796473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  <w:r w:rsidRPr="004E00D9">
        <w:rPr>
          <w:rFonts w:ascii="Verdana" w:hAnsi="Verdana"/>
          <w:sz w:val="20"/>
          <w:szCs w:val="20"/>
        </w:rPr>
        <w:t xml:space="preserve">Elle récompense un comité sportif départemental qui organise une action majeure pour la </w:t>
      </w:r>
      <w:bookmarkStart w:id="0" w:name="_GoBack"/>
      <w:bookmarkEnd w:id="0"/>
      <w:r w:rsidRPr="004E00D9">
        <w:rPr>
          <w:rFonts w:ascii="Verdana" w:hAnsi="Verdana"/>
          <w:sz w:val="20"/>
          <w:szCs w:val="20"/>
        </w:rPr>
        <w:t xml:space="preserve">promotion de leur sport au féminin. </w:t>
      </w:r>
    </w:p>
    <w:p w:rsidR="00796473" w:rsidRPr="004E00D9" w:rsidRDefault="00796473" w:rsidP="00796473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  <w:r w:rsidRPr="004E00D9">
        <w:rPr>
          <w:rFonts w:ascii="Verdana" w:hAnsi="Verdana"/>
          <w:sz w:val="20"/>
          <w:szCs w:val="20"/>
        </w:rPr>
        <w:t>Les dossiers de candidatures devront impérativement indiquer l’utilisation qui sera faite des prix reçus par les lauréats.</w:t>
      </w: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="Times New Roman"/>
          <w:b/>
          <w:bCs/>
          <w:i/>
          <w:iCs/>
          <w:color w:val="E36C0A" w:themeColor="accent6" w:themeShade="BF"/>
          <w:sz w:val="28"/>
          <w:szCs w:val="28"/>
        </w:rPr>
        <w:t>Le calendrier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</w:p>
    <w:p w:rsidR="00796473" w:rsidRPr="008E770D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8E770D">
        <w:rPr>
          <w:rFonts w:ascii="Verdana" w:hAnsi="Verdana" w:cstheme="minorHAnsi"/>
          <w:bCs/>
          <w:iCs/>
          <w:sz w:val="20"/>
          <w:szCs w:val="20"/>
          <w:u w:val="single"/>
        </w:rPr>
        <w:t>Lancement du concours</w:t>
      </w:r>
      <w:r w:rsidRPr="008E770D">
        <w:rPr>
          <w:rFonts w:ascii="Verdana" w:hAnsi="Verdana" w:cstheme="minorHAnsi"/>
          <w:bCs/>
          <w:iCs/>
          <w:sz w:val="20"/>
          <w:szCs w:val="20"/>
        </w:rPr>
        <w:t xml:space="preserve"> : </w:t>
      </w:r>
      <w:r>
        <w:rPr>
          <w:rFonts w:ascii="Verdana" w:hAnsi="Verdana" w:cstheme="minorHAnsi"/>
          <w:bCs/>
          <w:iCs/>
          <w:sz w:val="20"/>
          <w:szCs w:val="20"/>
        </w:rPr>
        <w:t>Février</w:t>
      </w:r>
      <w:r w:rsidRPr="008E770D">
        <w:rPr>
          <w:rFonts w:ascii="Verdana" w:hAnsi="Verdana" w:cstheme="minorHAnsi"/>
          <w:bCs/>
          <w:iCs/>
          <w:sz w:val="20"/>
          <w:szCs w:val="20"/>
        </w:rPr>
        <w:t xml:space="preserve"> 2020.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Pr="008E770D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347C84">
        <w:rPr>
          <w:rFonts w:ascii="Verdana" w:hAnsi="Verdana" w:cs="Times New Roman"/>
          <w:color w:val="000000"/>
          <w:sz w:val="20"/>
          <w:szCs w:val="20"/>
          <w:highlight w:val="yellow"/>
          <w:u w:val="single"/>
        </w:rPr>
        <w:t>Date limite de réception des dossiers de candidature</w:t>
      </w:r>
      <w:r w:rsidRPr="00347C84">
        <w:rPr>
          <w:rFonts w:ascii="Verdana" w:hAnsi="Verdana" w:cs="Times New Roman"/>
          <w:color w:val="000000"/>
          <w:sz w:val="20"/>
          <w:szCs w:val="20"/>
          <w:highlight w:val="yellow"/>
        </w:rPr>
        <w:t> : 3 avril 2020</w:t>
      </w:r>
      <w:r w:rsidR="00347C84" w:rsidRPr="00347C84">
        <w:rPr>
          <w:rFonts w:ascii="Verdana" w:hAnsi="Verdana" w:cs="Times New Roman"/>
          <w:color w:val="000000"/>
          <w:sz w:val="20"/>
          <w:szCs w:val="20"/>
          <w:highlight w:val="yellow"/>
        </w:rPr>
        <w:t xml:space="preserve"> prolongé jusqu’au 29 mai 2020 en raison de l’épidémie de </w:t>
      </w:r>
      <w:proofErr w:type="spellStart"/>
      <w:r w:rsidR="00347C84" w:rsidRPr="00347C84">
        <w:rPr>
          <w:rFonts w:ascii="Verdana" w:hAnsi="Verdana" w:cs="Times New Roman"/>
          <w:color w:val="000000"/>
          <w:sz w:val="20"/>
          <w:szCs w:val="20"/>
          <w:highlight w:val="yellow"/>
        </w:rPr>
        <w:t>Covid</w:t>
      </w:r>
      <w:proofErr w:type="spellEnd"/>
      <w:r w:rsidR="00347C84" w:rsidRPr="00347C84">
        <w:rPr>
          <w:rFonts w:ascii="Verdana" w:hAnsi="Verdana" w:cs="Times New Roman"/>
          <w:color w:val="000000"/>
          <w:sz w:val="20"/>
          <w:szCs w:val="20"/>
          <w:highlight w:val="yellow"/>
        </w:rPr>
        <w:t xml:space="preserve"> 19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473" w:rsidRPr="008E770D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8E770D">
        <w:rPr>
          <w:rFonts w:ascii="Verdana" w:hAnsi="Verdana" w:cs="Times New Roman"/>
          <w:color w:val="000000"/>
          <w:sz w:val="20"/>
          <w:szCs w:val="20"/>
          <w:u w:val="single"/>
        </w:rPr>
        <w:t>Remise des récompenses</w:t>
      </w:r>
      <w:r w:rsidRPr="008E770D">
        <w:rPr>
          <w:rFonts w:ascii="Verdana" w:hAnsi="Verdana" w:cs="Times New Roman"/>
          <w:color w:val="000000"/>
          <w:sz w:val="20"/>
          <w:szCs w:val="20"/>
        </w:rPr>
        <w:t xml:space="preserve"> : Les structures lauréates se verront remettre leurs prix lors d’une soirée dédiée, </w:t>
      </w:r>
      <w:r>
        <w:rPr>
          <w:rFonts w:ascii="Verdana" w:hAnsi="Verdana" w:cs="Times New Roman"/>
          <w:color w:val="000000"/>
          <w:sz w:val="20"/>
          <w:szCs w:val="20"/>
        </w:rPr>
        <w:t>le 26 septembre 2020, dans un lieu à définir</w:t>
      </w:r>
      <w:r w:rsidRPr="008E770D">
        <w:rPr>
          <w:rFonts w:ascii="Verdana" w:hAnsi="Verdana" w:cs="Times New Roman"/>
          <w:color w:val="000000"/>
          <w:sz w:val="20"/>
          <w:szCs w:val="20"/>
        </w:rPr>
        <w:t>.</w:t>
      </w:r>
    </w:p>
    <w:p w:rsidR="00796473" w:rsidRPr="00614426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color w:val="000000"/>
          <w:sz w:val="28"/>
          <w:szCs w:val="28"/>
        </w:rPr>
      </w:pP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i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="Times New Roman"/>
          <w:b/>
          <w:i/>
          <w:color w:val="E36C0A" w:themeColor="accent6" w:themeShade="BF"/>
          <w:sz w:val="28"/>
          <w:szCs w:val="28"/>
        </w:rPr>
        <w:t>Les prix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color w:val="000000"/>
          <w:sz w:val="28"/>
          <w:szCs w:val="28"/>
        </w:rPr>
      </w:pPr>
    </w:p>
    <w:p w:rsidR="00796473" w:rsidRPr="00F02538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F02538">
        <w:rPr>
          <w:rFonts w:ascii="Verdana" w:hAnsi="Verdana" w:cstheme="minorHAnsi"/>
          <w:color w:val="000000"/>
          <w:sz w:val="20"/>
          <w:szCs w:val="20"/>
        </w:rPr>
        <w:t xml:space="preserve">Chaque structure se verra remettre un prix de 1 500 euros sous forme de </w:t>
      </w:r>
      <w:r w:rsidRPr="004E00D9">
        <w:rPr>
          <w:rFonts w:ascii="Verdana" w:hAnsi="Verdana" w:cstheme="minorHAnsi"/>
          <w:color w:val="000000"/>
          <w:sz w:val="20"/>
          <w:szCs w:val="20"/>
        </w:rPr>
        <w:t>dotation en matériel, sur présentation de facture(s) acquittée(s)</w:t>
      </w:r>
      <w:r w:rsidRPr="00F02538">
        <w:rPr>
          <w:rFonts w:ascii="Verdana" w:hAnsi="Verdana" w:cstheme="minorHAnsi"/>
          <w:color w:val="000000"/>
          <w:sz w:val="20"/>
          <w:szCs w:val="20"/>
        </w:rPr>
        <w:t xml:space="preserve"> qui doit lui servir à pérenniser, consolider ou encore impulser des actions en faveur de l’égalité femmes/hommes dans le sport. Un seul prix sera remis dans chacune des catégories.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F02538">
        <w:rPr>
          <w:rFonts w:ascii="Verdana" w:hAnsi="Verdana" w:cstheme="minorHAnsi"/>
          <w:color w:val="000000"/>
          <w:sz w:val="20"/>
          <w:szCs w:val="20"/>
        </w:rPr>
        <w:t>Les structures lauréates s’engagent à assurer une information sur le prix qui leur a été octroyé</w:t>
      </w:r>
      <w:r>
        <w:rPr>
          <w:rFonts w:ascii="Verdana" w:hAnsi="Verdana" w:cstheme="minorHAnsi"/>
          <w:color w:val="000000"/>
          <w:sz w:val="20"/>
          <w:szCs w:val="20"/>
        </w:rPr>
        <w:t xml:space="preserve">, et sur la stratégie des organisateurs du concours pour promouvoir l’image, la </w:t>
      </w:r>
      <w:r>
        <w:rPr>
          <w:rFonts w:ascii="Verdana" w:hAnsi="Verdana" w:cstheme="minorHAnsi"/>
          <w:color w:val="000000"/>
          <w:sz w:val="20"/>
          <w:szCs w:val="20"/>
        </w:rPr>
        <w:lastRenderedPageBreak/>
        <w:t>représentation et la place des femmes dans les pratiques physiques et sportives et leur accès aux responsabilités dans les Yvelines</w:t>
      </w:r>
      <w:r w:rsidRPr="00F02538">
        <w:rPr>
          <w:rFonts w:ascii="Verdana" w:hAnsi="Verdana" w:cstheme="minorHAnsi"/>
          <w:color w:val="000000"/>
          <w:sz w:val="20"/>
          <w:szCs w:val="20"/>
        </w:rPr>
        <w:t>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Pr="00F02538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i/>
          <w:color w:val="E36C0A" w:themeColor="accent6" w:themeShade="BF"/>
          <w:sz w:val="20"/>
          <w:szCs w:val="20"/>
        </w:rPr>
      </w:pPr>
      <w:r w:rsidRPr="00F10511">
        <w:rPr>
          <w:rFonts w:ascii="Wide Latin" w:hAnsi="Wide Latin" w:cstheme="minorHAnsi"/>
          <w:b/>
          <w:i/>
          <w:color w:val="E36C0A" w:themeColor="accent6" w:themeShade="BF"/>
          <w:sz w:val="28"/>
          <w:szCs w:val="28"/>
        </w:rPr>
        <w:t>Le règlement</w:t>
      </w: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jc w:val="both"/>
        <w:rPr>
          <w:rFonts w:ascii="Wide Latin" w:hAnsi="Wide Latin" w:cs="Times New Roman"/>
          <w:color w:val="000000"/>
          <w:sz w:val="28"/>
          <w:szCs w:val="28"/>
        </w:rPr>
      </w:pPr>
    </w:p>
    <w:p w:rsidR="00796473" w:rsidRPr="00C1479C" w:rsidRDefault="00796473" w:rsidP="00796473">
      <w:pPr>
        <w:pStyle w:val="Sansinterligne"/>
        <w:rPr>
          <w:rFonts w:ascii="Verdana" w:hAnsi="Verdana"/>
          <w:sz w:val="20"/>
          <w:szCs w:val="20"/>
        </w:rPr>
      </w:pPr>
      <w:r w:rsidRPr="00C1479C">
        <w:rPr>
          <w:rFonts w:ascii="Verdana" w:hAnsi="Verdana"/>
          <w:sz w:val="20"/>
          <w:szCs w:val="20"/>
        </w:rPr>
        <w:t>Les décisions du jury sont irrévocables et ne peuvent faire l’objet d’un quelconque appel ou recours.</w:t>
      </w:r>
    </w:p>
    <w:p w:rsidR="00796473" w:rsidRPr="00C1479C" w:rsidRDefault="00796473" w:rsidP="00796473">
      <w:pPr>
        <w:pStyle w:val="Sansinterligne"/>
        <w:rPr>
          <w:rFonts w:ascii="Verdana" w:hAnsi="Verdana"/>
          <w:sz w:val="20"/>
          <w:szCs w:val="20"/>
        </w:rPr>
      </w:pPr>
      <w:r w:rsidRPr="00C1479C">
        <w:rPr>
          <w:rFonts w:ascii="Verdana" w:hAnsi="Verdana"/>
          <w:sz w:val="20"/>
          <w:szCs w:val="20"/>
        </w:rPr>
        <w:t>La participation au concours implique la connaissance du présent règlement et son entière acceptation.</w:t>
      </w:r>
    </w:p>
    <w:p w:rsidR="00796473" w:rsidRPr="00C1479C" w:rsidRDefault="00796473" w:rsidP="00796473">
      <w:pPr>
        <w:pStyle w:val="Sansinterligne"/>
        <w:rPr>
          <w:rFonts w:ascii="Verdana" w:hAnsi="Verdana"/>
          <w:sz w:val="20"/>
          <w:szCs w:val="20"/>
        </w:rPr>
      </w:pPr>
      <w:r w:rsidRPr="00C1479C">
        <w:rPr>
          <w:rFonts w:ascii="Verdana" w:hAnsi="Verdana"/>
          <w:sz w:val="20"/>
          <w:szCs w:val="20"/>
        </w:rPr>
        <w:t>Le Comité Départemental Olympique et Sportif des Yvelines se réserve le droit d’annuler ou de reporter le concours sans avoir à fournir de motif.</w:t>
      </w:r>
    </w:p>
    <w:p w:rsidR="00796473" w:rsidRPr="00C1479C" w:rsidRDefault="00796473" w:rsidP="00796473">
      <w:pPr>
        <w:pStyle w:val="Sansinterligne"/>
        <w:rPr>
          <w:rFonts w:ascii="Verdana" w:hAnsi="Verdana"/>
          <w:sz w:val="20"/>
          <w:szCs w:val="20"/>
        </w:rPr>
      </w:pPr>
      <w:r w:rsidRPr="00C1479C">
        <w:rPr>
          <w:rFonts w:ascii="Verdana" w:hAnsi="Verdana"/>
          <w:sz w:val="20"/>
          <w:szCs w:val="20"/>
        </w:rPr>
        <w:t>Pour compléter les éléments transmis dans les dossiers, les organisateurs s’autorisent la possibilité de prendre contact avec les personnes ayant déposé une candidature.</w:t>
      </w:r>
    </w:p>
    <w:p w:rsidR="00796473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theme="minorHAnsi"/>
          <w:color w:val="000000"/>
          <w:sz w:val="28"/>
          <w:szCs w:val="28"/>
        </w:rPr>
      </w:pPr>
    </w:p>
    <w:p w:rsidR="00796473" w:rsidRPr="00F10511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theme="minorHAnsi"/>
          <w:b/>
          <w:i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theme="minorHAnsi"/>
          <w:b/>
          <w:i/>
          <w:color w:val="E36C0A" w:themeColor="accent6" w:themeShade="BF"/>
          <w:sz w:val="28"/>
          <w:szCs w:val="28"/>
        </w:rPr>
        <w:t>Le Jury</w:t>
      </w:r>
    </w:p>
    <w:p w:rsidR="00796473" w:rsidRPr="006A3C5A" w:rsidRDefault="00796473" w:rsidP="00796473">
      <w:pPr>
        <w:autoSpaceDE w:val="0"/>
        <w:autoSpaceDN w:val="0"/>
        <w:adjustRightInd w:val="0"/>
        <w:spacing w:after="0" w:line="240" w:lineRule="auto"/>
        <w:rPr>
          <w:rFonts w:ascii="Wide Latin" w:hAnsi="Wide Latin" w:cstheme="minorHAnsi"/>
          <w:color w:val="000000"/>
          <w:sz w:val="28"/>
          <w:szCs w:val="28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  <w:r w:rsidRPr="00C1479C">
        <w:rPr>
          <w:rFonts w:ascii="Verdana" w:hAnsi="Verdana"/>
          <w:sz w:val="20"/>
          <w:szCs w:val="20"/>
        </w:rPr>
        <w:t>Le jury sera composé des membres du Comité Départemental Olympique et Sportif des Yvelines, de la Direction Départemental de la Cohésion Sociale et d’experts qualifiés (associatifs et institutionnels)</w:t>
      </w:r>
      <w:r>
        <w:rPr>
          <w:rFonts w:ascii="Verdana" w:hAnsi="Verdana"/>
          <w:sz w:val="20"/>
          <w:szCs w:val="20"/>
        </w:rPr>
        <w:t xml:space="preserve"> et d’un représentant du milieu professionnel en la personne du représentant de la MAIF, partenaire financier du projet.</w:t>
      </w: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right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right"/>
        <w:rPr>
          <w:rFonts w:ascii="Verdana" w:hAnsi="Verdana"/>
          <w:sz w:val="20"/>
          <w:szCs w:val="20"/>
        </w:rPr>
      </w:pPr>
      <w:r>
        <w:rPr>
          <w:rFonts w:ascii="Wide Latin" w:hAnsi="Wide Lati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2DCDA42" wp14:editId="4DAE00F9">
            <wp:extent cx="1054676" cy="829193"/>
            <wp:effectExtent l="0" t="0" r="0" b="9525"/>
            <wp:docPr id="5" name="Image 5" descr="C:\Users\Usert\Documents\CDOS\LOGOS DIVERS\LOGO-MA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t\Documents\CDOS\LOGOS DIVERS\LOGO-MAI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07" cy="8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F10511" w:rsidRDefault="00796473" w:rsidP="00796473">
      <w:pPr>
        <w:pStyle w:val="Sansinterligne"/>
        <w:jc w:val="center"/>
        <w:rPr>
          <w:rFonts w:ascii="Wide Latin" w:hAnsi="Wide Latin" w:cstheme="minorHAnsi"/>
          <w:b/>
          <w:i/>
          <w:color w:val="E36C0A" w:themeColor="accent6" w:themeShade="BF"/>
          <w:sz w:val="28"/>
          <w:szCs w:val="28"/>
        </w:rPr>
      </w:pPr>
      <w:r w:rsidRPr="00F10511">
        <w:rPr>
          <w:rFonts w:ascii="Wide Latin" w:hAnsi="Wide Latin" w:cstheme="minorHAnsi"/>
          <w:b/>
          <w:i/>
          <w:color w:val="E36C0A" w:themeColor="accent6" w:themeShade="BF"/>
          <w:sz w:val="28"/>
          <w:szCs w:val="28"/>
        </w:rPr>
        <w:t>Comment candidater ?</w:t>
      </w:r>
    </w:p>
    <w:p w:rsidR="00796473" w:rsidRDefault="00796473" w:rsidP="00796473">
      <w:pPr>
        <w:pStyle w:val="Sansinterligne"/>
        <w:rPr>
          <w:rFonts w:ascii="Wide Latin" w:hAnsi="Wide Latin" w:cstheme="minorHAnsi"/>
          <w:color w:val="000000"/>
          <w:sz w:val="28"/>
          <w:szCs w:val="28"/>
        </w:rPr>
      </w:pPr>
    </w:p>
    <w:p w:rsidR="00796473" w:rsidRPr="00986003" w:rsidRDefault="00796473" w:rsidP="00796473">
      <w:pPr>
        <w:pStyle w:val="Sansinterlign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986003">
        <w:rPr>
          <w:rFonts w:ascii="Verdana" w:hAnsi="Verdana"/>
          <w:b/>
          <w:sz w:val="20"/>
          <w:szCs w:val="20"/>
        </w:rPr>
        <w:t>Reprendre l’encadré suivant :</w:t>
      </w: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Type de structure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Nom et prénom du/de la responsable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Adresse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Courriel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  <w:tr w:rsidR="00796473" w:rsidTr="008B59DA">
        <w:trPr>
          <w:trHeight w:val="567"/>
        </w:trPr>
        <w:tc>
          <w:tcPr>
            <w:tcW w:w="2943" w:type="dxa"/>
            <w:vAlign w:val="center"/>
          </w:tcPr>
          <w:p w:rsidR="00796473" w:rsidRPr="0094724C" w:rsidRDefault="00796473" w:rsidP="008B59DA">
            <w:pPr>
              <w:pStyle w:val="Sansinterligne"/>
              <w:rPr>
                <w:rFonts w:ascii="Verdana" w:hAnsi="Verdana"/>
                <w:b/>
                <w:sz w:val="20"/>
                <w:szCs w:val="20"/>
              </w:rPr>
            </w:pPr>
            <w:r w:rsidRPr="0094724C"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6269" w:type="dxa"/>
            <w:vAlign w:val="center"/>
          </w:tcPr>
          <w:p w:rsidR="00796473" w:rsidRDefault="00796473" w:rsidP="008B59DA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4E00D9" w:rsidRDefault="00796473" w:rsidP="00796473">
      <w:pPr>
        <w:pStyle w:val="Paragraphedeliste"/>
        <w:numPr>
          <w:ilvl w:val="0"/>
          <w:numId w:val="8"/>
        </w:numPr>
        <w:tabs>
          <w:tab w:val="left" w:pos="284"/>
          <w:tab w:val="left" w:pos="7371"/>
          <w:tab w:val="left" w:pos="7797"/>
          <w:tab w:val="left" w:pos="8505"/>
        </w:tabs>
        <w:ind w:right="-284"/>
        <w:rPr>
          <w:rFonts w:ascii="Verdana" w:hAnsi="Verdana" w:cs="Arial"/>
          <w:b/>
          <w:sz w:val="20"/>
          <w:szCs w:val="20"/>
        </w:rPr>
      </w:pPr>
      <w:r w:rsidRPr="004E00D9">
        <w:rPr>
          <w:rFonts w:ascii="Verdana" w:hAnsi="Verdana" w:cs="Arial"/>
          <w:b/>
          <w:sz w:val="20"/>
          <w:szCs w:val="20"/>
        </w:rPr>
        <w:t>Indiquer la catégorie retenue :</w:t>
      </w:r>
    </w:p>
    <w:p w:rsidR="00796473" w:rsidRPr="00460433" w:rsidRDefault="00796473" w:rsidP="00796473">
      <w:pPr>
        <w:tabs>
          <w:tab w:val="left" w:pos="284"/>
          <w:tab w:val="left" w:pos="7371"/>
          <w:tab w:val="left" w:pos="7797"/>
          <w:tab w:val="left" w:pos="8505"/>
        </w:tabs>
        <w:ind w:right="-284"/>
        <w:rPr>
          <w:rFonts w:ascii="Arial" w:hAnsi="Arial" w:cs="Arial"/>
          <w:b/>
          <w:i/>
        </w:rPr>
      </w:pPr>
    </w:p>
    <w:p w:rsidR="00796473" w:rsidRDefault="00796473" w:rsidP="00796473">
      <w:pPr>
        <w:pStyle w:val="Paragraphedeliste"/>
        <w:numPr>
          <w:ilvl w:val="0"/>
          <w:numId w:val="14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uppressAutoHyphens/>
        <w:spacing w:after="0" w:line="240" w:lineRule="auto"/>
        <w:ind w:right="-284"/>
      </w:pPr>
      <w:r w:rsidRPr="00986003">
        <w:rPr>
          <w:b/>
          <w:sz w:val="26"/>
          <w:szCs w:val="26"/>
        </w:rPr>
        <w:t>Promotion du sport au féminin</w:t>
      </w:r>
      <w:r>
        <w:rPr>
          <w:sz w:val="26"/>
          <w:szCs w:val="26"/>
        </w:rPr>
        <w:t> :</w:t>
      </w:r>
      <w:r>
        <w:rPr>
          <w:sz w:val="26"/>
          <w:szCs w:val="26"/>
        </w:rPr>
        <w:tab/>
      </w:r>
      <w:r>
        <w:tab/>
        <w:t xml:space="preserve">        </w:t>
      </w:r>
      <w:r>
        <w:rPr>
          <w:rFonts w:ascii="Wingdings" w:hAnsi="Wingdings" w:cs="Wingdings"/>
          <w:b/>
        </w:rPr>
        <w:t></w:t>
      </w:r>
      <w:r>
        <w:rPr>
          <w:rFonts w:ascii="Wingdings" w:hAnsi="Wingdings" w:cs="Wingdings"/>
          <w:b/>
        </w:rPr>
        <w:t></w:t>
      </w:r>
    </w:p>
    <w:p w:rsidR="00796473" w:rsidRPr="004E00D9" w:rsidRDefault="00796473" w:rsidP="00796473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pacing w:line="240" w:lineRule="auto"/>
        <w:ind w:left="218" w:right="-284"/>
        <w:rPr>
          <w:sz w:val="24"/>
          <w:szCs w:val="24"/>
        </w:rPr>
      </w:pPr>
      <w:r w:rsidRPr="004E00D9">
        <w:rPr>
          <w:sz w:val="24"/>
          <w:szCs w:val="24"/>
        </w:rPr>
        <w:t>Cette catégorie récompense une</w:t>
      </w:r>
      <w:r w:rsidR="00322414">
        <w:rPr>
          <w:sz w:val="24"/>
          <w:szCs w:val="24"/>
        </w:rPr>
        <w:t xml:space="preserve"> structure qui met en place une/</w:t>
      </w:r>
      <w:r w:rsidRPr="004E00D9">
        <w:rPr>
          <w:sz w:val="24"/>
          <w:szCs w:val="24"/>
        </w:rPr>
        <w:t xml:space="preserve">des </w:t>
      </w:r>
      <w:proofErr w:type="spellStart"/>
      <w:r w:rsidRPr="004E00D9">
        <w:rPr>
          <w:sz w:val="24"/>
          <w:szCs w:val="24"/>
        </w:rPr>
        <w:t>action-s</w:t>
      </w:r>
      <w:proofErr w:type="spellEnd"/>
      <w:r w:rsidRPr="004E00D9">
        <w:rPr>
          <w:sz w:val="24"/>
          <w:szCs w:val="24"/>
        </w:rPr>
        <w:t xml:space="preserve"> particulièrement </w:t>
      </w:r>
      <w:proofErr w:type="spellStart"/>
      <w:r w:rsidRPr="004E00D9">
        <w:rPr>
          <w:sz w:val="24"/>
          <w:szCs w:val="24"/>
        </w:rPr>
        <w:t>efficace-s</w:t>
      </w:r>
      <w:proofErr w:type="spellEnd"/>
      <w:r w:rsidRPr="004E00D9">
        <w:rPr>
          <w:sz w:val="24"/>
          <w:szCs w:val="24"/>
        </w:rPr>
        <w:t xml:space="preserve"> ou </w:t>
      </w:r>
      <w:proofErr w:type="spellStart"/>
      <w:r w:rsidRPr="004E00D9">
        <w:rPr>
          <w:sz w:val="24"/>
          <w:szCs w:val="24"/>
        </w:rPr>
        <w:t>innovante-s</w:t>
      </w:r>
      <w:proofErr w:type="spellEnd"/>
      <w:r w:rsidRPr="004E00D9">
        <w:rPr>
          <w:sz w:val="24"/>
          <w:szCs w:val="24"/>
        </w:rPr>
        <w:t xml:space="preserve"> permettant aux femmes d’accéder à la pratique sportive.</w:t>
      </w:r>
    </w:p>
    <w:p w:rsidR="00796473" w:rsidRDefault="00796473" w:rsidP="00796473">
      <w:pPr>
        <w:pStyle w:val="Paragraphedeliste"/>
        <w:numPr>
          <w:ilvl w:val="0"/>
          <w:numId w:val="14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uppressAutoHyphens/>
        <w:spacing w:after="0" w:line="240" w:lineRule="auto"/>
        <w:ind w:right="-284"/>
      </w:pPr>
      <w:r w:rsidRPr="00986003">
        <w:rPr>
          <w:b/>
          <w:sz w:val="26"/>
          <w:szCs w:val="26"/>
        </w:rPr>
        <w:t>Facilitation de l’accès à la pratique sportive mixte</w:t>
      </w:r>
      <w:r>
        <w:rPr>
          <w:sz w:val="26"/>
          <w:szCs w:val="26"/>
        </w:rPr>
        <w:t> :</w:t>
      </w:r>
      <w:r>
        <w:tab/>
      </w:r>
      <w:r>
        <w:tab/>
        <w:t xml:space="preserve">        </w:t>
      </w:r>
      <w:r>
        <w:rPr>
          <w:rFonts w:ascii="Wingdings" w:hAnsi="Wingdings" w:cs="Wingdings"/>
          <w:b/>
        </w:rPr>
        <w:t></w:t>
      </w:r>
    </w:p>
    <w:p w:rsidR="00796473" w:rsidRPr="004E00D9" w:rsidRDefault="00796473" w:rsidP="00796473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ind w:left="218" w:right="-284"/>
        <w:rPr>
          <w:sz w:val="24"/>
          <w:szCs w:val="24"/>
        </w:rPr>
      </w:pPr>
      <w:r w:rsidRPr="004E00D9">
        <w:rPr>
          <w:sz w:val="24"/>
          <w:szCs w:val="24"/>
        </w:rPr>
        <w:t>Cette catégorie récompense une structure qui s’investit pour la pratique sportive en mixité</w:t>
      </w:r>
      <w:r>
        <w:rPr>
          <w:sz w:val="24"/>
          <w:szCs w:val="24"/>
        </w:rPr>
        <w:t>.</w:t>
      </w:r>
    </w:p>
    <w:p w:rsidR="00796473" w:rsidRDefault="00796473" w:rsidP="00796473">
      <w:pPr>
        <w:pStyle w:val="Paragraphedeliste"/>
        <w:numPr>
          <w:ilvl w:val="0"/>
          <w:numId w:val="14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uppressAutoHyphens/>
        <w:spacing w:after="0" w:line="240" w:lineRule="auto"/>
        <w:ind w:right="-284"/>
      </w:pPr>
      <w:r w:rsidRPr="00986003">
        <w:rPr>
          <w:b/>
          <w:sz w:val="26"/>
          <w:szCs w:val="26"/>
        </w:rPr>
        <w:t>Facilitation de l’accès des femmes aux fonctions dirigeantes</w:t>
      </w:r>
      <w:r>
        <w:rPr>
          <w:sz w:val="26"/>
          <w:szCs w:val="26"/>
        </w:rPr>
        <w:t> :</w:t>
      </w:r>
      <w:r>
        <w:tab/>
      </w:r>
      <w:r>
        <w:tab/>
        <w:t xml:space="preserve">        </w:t>
      </w:r>
      <w:r>
        <w:rPr>
          <w:rFonts w:ascii="Wingdings" w:hAnsi="Wingdings" w:cs="Wingdings"/>
          <w:b/>
        </w:rPr>
        <w:t></w:t>
      </w:r>
    </w:p>
    <w:p w:rsidR="00796473" w:rsidRPr="004E00D9" w:rsidRDefault="00796473" w:rsidP="00796473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pacing w:line="240" w:lineRule="auto"/>
        <w:ind w:left="218" w:right="-284"/>
        <w:rPr>
          <w:sz w:val="24"/>
          <w:szCs w:val="24"/>
        </w:rPr>
      </w:pPr>
      <w:r w:rsidRPr="004E00D9">
        <w:rPr>
          <w:sz w:val="24"/>
          <w:szCs w:val="24"/>
        </w:rPr>
        <w:t xml:space="preserve">Cette catégorie récompense une structure qui met en place une/des </w:t>
      </w:r>
      <w:proofErr w:type="spellStart"/>
      <w:r w:rsidRPr="004E00D9">
        <w:rPr>
          <w:sz w:val="24"/>
          <w:szCs w:val="24"/>
        </w:rPr>
        <w:t>action-s</w:t>
      </w:r>
      <w:proofErr w:type="spellEnd"/>
      <w:r w:rsidRPr="004E00D9">
        <w:rPr>
          <w:sz w:val="24"/>
          <w:szCs w:val="24"/>
        </w:rPr>
        <w:t xml:space="preserve"> permettant aux femmes d’avoir accès aux fonctions dirigeantes.</w:t>
      </w:r>
    </w:p>
    <w:p w:rsidR="00796473" w:rsidRDefault="00796473" w:rsidP="00796473">
      <w:pPr>
        <w:pStyle w:val="Paragraphedeliste"/>
        <w:numPr>
          <w:ilvl w:val="0"/>
          <w:numId w:val="14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uppressAutoHyphens/>
        <w:spacing w:after="0" w:line="240" w:lineRule="auto"/>
        <w:ind w:right="-284"/>
      </w:pPr>
      <w:r w:rsidRPr="00986003">
        <w:rPr>
          <w:b/>
          <w:sz w:val="26"/>
          <w:szCs w:val="26"/>
        </w:rPr>
        <w:t>Promotion de l’égalité fille/garçon</w:t>
      </w:r>
      <w:r>
        <w:rPr>
          <w:b/>
          <w:sz w:val="26"/>
          <w:szCs w:val="26"/>
        </w:rPr>
        <w:t xml:space="preserve"> </w:t>
      </w:r>
      <w:r w:rsidRPr="00986003">
        <w:rPr>
          <w:b/>
          <w:sz w:val="26"/>
          <w:szCs w:val="26"/>
        </w:rPr>
        <w:t>par le sport dans les établissement</w:t>
      </w:r>
      <w:r>
        <w:rPr>
          <w:b/>
          <w:sz w:val="26"/>
          <w:szCs w:val="26"/>
        </w:rPr>
        <w:t>s</w:t>
      </w:r>
      <w:r w:rsidRPr="00986003">
        <w:rPr>
          <w:b/>
          <w:sz w:val="26"/>
          <w:szCs w:val="26"/>
        </w:rPr>
        <w:t xml:space="preserve"> scolaires</w:t>
      </w:r>
      <w:r>
        <w:t xml:space="preserve">   </w:t>
      </w:r>
      <w:r>
        <w:rPr>
          <w:rFonts w:ascii="Wingdings" w:hAnsi="Wingdings" w:cs="Wingdings"/>
          <w:b/>
        </w:rPr>
        <w:t></w:t>
      </w:r>
    </w:p>
    <w:p w:rsidR="00796473" w:rsidRPr="004E00D9" w:rsidRDefault="00796473" w:rsidP="00796473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pacing w:line="240" w:lineRule="auto"/>
        <w:ind w:left="218" w:right="-284"/>
        <w:rPr>
          <w:sz w:val="24"/>
          <w:szCs w:val="24"/>
        </w:rPr>
      </w:pPr>
      <w:r w:rsidRPr="004E00D9">
        <w:rPr>
          <w:sz w:val="24"/>
          <w:szCs w:val="24"/>
        </w:rPr>
        <w:t xml:space="preserve">Cette catégorie récompense un établissement scolaire qui met en place une/des </w:t>
      </w:r>
      <w:proofErr w:type="spellStart"/>
      <w:r w:rsidRPr="004E00D9">
        <w:rPr>
          <w:sz w:val="24"/>
          <w:szCs w:val="24"/>
        </w:rPr>
        <w:t>action-s</w:t>
      </w:r>
      <w:proofErr w:type="spellEnd"/>
      <w:r w:rsidRPr="004E00D9">
        <w:rPr>
          <w:sz w:val="24"/>
          <w:szCs w:val="24"/>
        </w:rPr>
        <w:t xml:space="preserve"> de sensibilisation à l’égalité fille/garçon par le sport.</w:t>
      </w:r>
    </w:p>
    <w:p w:rsidR="00796473" w:rsidRPr="00986003" w:rsidRDefault="00796473" w:rsidP="00796473">
      <w:pPr>
        <w:pStyle w:val="Paragraphedeliste"/>
        <w:numPr>
          <w:ilvl w:val="0"/>
          <w:numId w:val="14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uppressAutoHyphens/>
        <w:spacing w:after="0" w:line="240" w:lineRule="auto"/>
        <w:ind w:right="-284"/>
      </w:pPr>
      <w:r>
        <w:rPr>
          <w:b/>
          <w:sz w:val="26"/>
          <w:szCs w:val="26"/>
        </w:rPr>
        <w:t>Prix des Comités</w:t>
      </w:r>
      <w:r>
        <w:tab/>
      </w:r>
      <w:r>
        <w:tab/>
        <w:t xml:space="preserve">        </w:t>
      </w:r>
      <w:r>
        <w:rPr>
          <w:rFonts w:ascii="Wingdings" w:hAnsi="Wingdings" w:cs="Wingdings"/>
          <w:b/>
        </w:rPr>
        <w:t></w:t>
      </w:r>
    </w:p>
    <w:p w:rsidR="00796473" w:rsidRPr="004E00D9" w:rsidRDefault="00796473" w:rsidP="00796473">
      <w:pPr>
        <w:pStyle w:val="Paragraphedelist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9" w:color="000000"/>
        </w:pBdr>
        <w:tabs>
          <w:tab w:val="left" w:pos="142"/>
          <w:tab w:val="left" w:pos="7371"/>
          <w:tab w:val="left" w:pos="8505"/>
        </w:tabs>
        <w:spacing w:line="240" w:lineRule="auto"/>
        <w:ind w:left="218" w:right="-284"/>
        <w:rPr>
          <w:sz w:val="24"/>
          <w:szCs w:val="24"/>
        </w:rPr>
      </w:pPr>
      <w:r w:rsidRPr="004E00D9">
        <w:rPr>
          <w:sz w:val="24"/>
          <w:szCs w:val="24"/>
        </w:rPr>
        <w:t>Cette catégorie récompense un Comité sportif qui organise une action majeure p</w:t>
      </w:r>
      <w:r>
        <w:rPr>
          <w:sz w:val="24"/>
          <w:szCs w:val="24"/>
        </w:rPr>
        <w:t>our la promotion de son</w:t>
      </w:r>
      <w:r w:rsidRPr="004E00D9">
        <w:rPr>
          <w:sz w:val="24"/>
          <w:szCs w:val="24"/>
        </w:rPr>
        <w:t xml:space="preserve"> sport au féminin.</w:t>
      </w:r>
    </w:p>
    <w:p w:rsidR="00796473" w:rsidRDefault="00796473" w:rsidP="00796473">
      <w:pPr>
        <w:pStyle w:val="En-tte"/>
        <w:tabs>
          <w:tab w:val="clear" w:pos="4536"/>
          <w:tab w:val="clear" w:pos="9072"/>
          <w:tab w:val="left" w:pos="7371"/>
          <w:tab w:val="left" w:pos="8505"/>
        </w:tabs>
        <w:rPr>
          <w:sz w:val="16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C1479C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1D7700" w:rsidRDefault="00796473" w:rsidP="00796473">
      <w:pPr>
        <w:pStyle w:val="Sansinterligne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Pour le reste, aucun format n’est imposé. Vous êtes libres de présenter l’action comme vous le souhaitez, de façon à ce que l’exercice puisse être le plus stimulant possible pour vous. Devront toutefois apparaître les éléments suivants :</w:t>
      </w:r>
    </w:p>
    <w:p w:rsidR="00796473" w:rsidRDefault="00796473" w:rsidP="00796473">
      <w:pPr>
        <w:pStyle w:val="Sansinterligne"/>
        <w:ind w:left="720"/>
      </w:pP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Intitulé du projet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Contexte – Démarche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Présentation de la structure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Descriptif et fonctionnement de l’action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Moyens humains et matériels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Public ciblé et nombre de personnes concernées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Financement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Durée de l’action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Date de début de l’action et, éventuellement, date de fin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Partenaires mobilisés</w:t>
      </w:r>
    </w:p>
    <w:p w:rsidR="00796473" w:rsidRPr="001D7700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Bilan de l’action et résultats quantitatifs et qualitatifs</w:t>
      </w:r>
    </w:p>
    <w:p w:rsidR="00796473" w:rsidRDefault="00796473" w:rsidP="00796473">
      <w:pPr>
        <w:pStyle w:val="Sansinterlign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4E00D9">
        <w:rPr>
          <w:rFonts w:ascii="Verdana" w:hAnsi="Verdana"/>
          <w:sz w:val="20"/>
          <w:szCs w:val="20"/>
        </w:rPr>
        <w:t>Descriptif de l’utilisation qui sera faite du prix reçu en cas de victoire</w:t>
      </w:r>
    </w:p>
    <w:p w:rsidR="00796473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4E00D9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Pr="001D7700" w:rsidRDefault="00796473" w:rsidP="00796473">
      <w:pPr>
        <w:pStyle w:val="Sansinterligne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D7700">
        <w:rPr>
          <w:rFonts w:ascii="Verdana" w:hAnsi="Verdana"/>
          <w:sz w:val="20"/>
          <w:szCs w:val="20"/>
        </w:rPr>
        <w:t>Laissez libre cours à vos envies ! Il est possible de compléter la description des actions par tout support jugé utile : photos, vidéos, textes, dessins, etc…</w:t>
      </w:r>
    </w:p>
    <w:p w:rsidR="00796473" w:rsidRDefault="00796473" w:rsidP="00796473">
      <w:pPr>
        <w:pStyle w:val="Sansinterligne"/>
        <w:jc w:val="both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both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both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both"/>
        <w:rPr>
          <w:rFonts w:ascii="Verdana" w:hAnsi="Verdana"/>
          <w:sz w:val="20"/>
          <w:szCs w:val="20"/>
        </w:rPr>
      </w:pPr>
    </w:p>
    <w:p w:rsidR="00796473" w:rsidRDefault="00796473" w:rsidP="00796473">
      <w:pPr>
        <w:pStyle w:val="Sansinterligne"/>
        <w:jc w:val="both"/>
        <w:rPr>
          <w:rFonts w:ascii="Verdana" w:hAnsi="Verdana"/>
          <w:sz w:val="20"/>
          <w:szCs w:val="20"/>
        </w:rPr>
      </w:pPr>
    </w:p>
    <w:p w:rsidR="00796473" w:rsidRPr="00F10511" w:rsidRDefault="00796473" w:rsidP="00796473">
      <w:pPr>
        <w:pStyle w:val="Sansinterligne"/>
        <w:jc w:val="both"/>
        <w:rPr>
          <w:rFonts w:ascii="Verdana" w:hAnsi="Verdana"/>
          <w:b/>
          <w:sz w:val="20"/>
          <w:szCs w:val="20"/>
        </w:rPr>
      </w:pPr>
      <w:r w:rsidRPr="00F10511">
        <w:rPr>
          <w:rFonts w:ascii="Verdana" w:hAnsi="Verdana"/>
          <w:b/>
          <w:sz w:val="20"/>
          <w:szCs w:val="20"/>
        </w:rPr>
        <w:t>Les dossiers sont à envoyer au plus tard le </w:t>
      </w:r>
      <w:r>
        <w:rPr>
          <w:rFonts w:ascii="Verdana" w:hAnsi="Verdana"/>
          <w:b/>
          <w:sz w:val="20"/>
          <w:szCs w:val="20"/>
        </w:rPr>
        <w:t>3 avril 2020</w:t>
      </w:r>
      <w:r w:rsidRPr="00F10511">
        <w:rPr>
          <w:rFonts w:ascii="Verdana" w:hAnsi="Verdana"/>
          <w:b/>
          <w:sz w:val="20"/>
          <w:szCs w:val="20"/>
        </w:rPr>
        <w:t xml:space="preserve"> inclus :</w:t>
      </w:r>
    </w:p>
    <w:p w:rsidR="00796473" w:rsidRDefault="00796473" w:rsidP="00796473">
      <w:pPr>
        <w:pStyle w:val="Sansinterligne"/>
        <w:jc w:val="both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Sansinterligne"/>
        <w:jc w:val="both"/>
        <w:rPr>
          <w:rFonts w:ascii="Verdana" w:hAnsi="Verdana"/>
          <w:b/>
          <w:sz w:val="20"/>
          <w:szCs w:val="20"/>
        </w:rPr>
      </w:pPr>
    </w:p>
    <w:p w:rsidR="00796473" w:rsidRPr="00F10511" w:rsidRDefault="00796473" w:rsidP="00796473">
      <w:pPr>
        <w:pStyle w:val="Sansinterligne"/>
        <w:jc w:val="both"/>
        <w:rPr>
          <w:rFonts w:ascii="Verdana" w:hAnsi="Verdana"/>
          <w:b/>
          <w:sz w:val="20"/>
          <w:szCs w:val="20"/>
        </w:rPr>
      </w:pPr>
    </w:p>
    <w:p w:rsidR="00796473" w:rsidRPr="004E00D9" w:rsidRDefault="00796473" w:rsidP="00796473">
      <w:pPr>
        <w:pStyle w:val="Sansinterligne"/>
        <w:numPr>
          <w:ilvl w:val="0"/>
          <w:numId w:val="13"/>
        </w:numPr>
        <w:jc w:val="both"/>
        <w:rPr>
          <w:rStyle w:val="Lienhypertexte"/>
          <w:rFonts w:ascii="Verdana" w:hAnsi="Verdana"/>
          <w:b/>
          <w:color w:val="auto"/>
          <w:sz w:val="20"/>
          <w:szCs w:val="20"/>
          <w:u w:val="none"/>
        </w:rPr>
      </w:pPr>
      <w:r w:rsidRPr="00F10511">
        <w:rPr>
          <w:rFonts w:ascii="Verdana" w:hAnsi="Verdana"/>
          <w:b/>
          <w:sz w:val="20"/>
          <w:szCs w:val="20"/>
        </w:rPr>
        <w:t xml:space="preserve">Par courriel : </w:t>
      </w:r>
      <w:r>
        <w:rPr>
          <w:rFonts w:ascii="Verdana" w:hAnsi="Verdana"/>
          <w:b/>
          <w:sz w:val="20"/>
          <w:szCs w:val="20"/>
        </w:rPr>
        <w:tab/>
      </w:r>
      <w:hyperlink r:id="rId10" w:history="1">
        <w:r w:rsidRPr="00F10511">
          <w:rPr>
            <w:rStyle w:val="Lienhypertexte"/>
            <w:rFonts w:ascii="Verdana" w:hAnsi="Verdana"/>
            <w:b/>
            <w:sz w:val="20"/>
            <w:szCs w:val="20"/>
          </w:rPr>
          <w:t>yvelines@franceolympique.com</w:t>
        </w:r>
      </w:hyperlink>
    </w:p>
    <w:p w:rsidR="00796473" w:rsidRPr="00F10511" w:rsidRDefault="00796473" w:rsidP="00796473">
      <w:pPr>
        <w:pStyle w:val="Sansinterligne"/>
        <w:jc w:val="both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Sansinterligne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F10511">
        <w:rPr>
          <w:rFonts w:ascii="Verdana" w:hAnsi="Verdana"/>
          <w:b/>
          <w:sz w:val="20"/>
          <w:szCs w:val="20"/>
        </w:rPr>
        <w:t xml:space="preserve">Par courrier : </w:t>
      </w:r>
      <w:r>
        <w:rPr>
          <w:rFonts w:ascii="Verdana" w:hAnsi="Verdana"/>
          <w:b/>
          <w:sz w:val="20"/>
          <w:szCs w:val="20"/>
        </w:rPr>
        <w:tab/>
      </w:r>
      <w:r w:rsidRPr="00F10511">
        <w:rPr>
          <w:rFonts w:ascii="Verdana" w:hAnsi="Verdana"/>
          <w:b/>
          <w:sz w:val="20"/>
          <w:szCs w:val="20"/>
        </w:rPr>
        <w:t>CDOS78</w:t>
      </w:r>
      <w:r>
        <w:rPr>
          <w:rFonts w:ascii="Verdana" w:hAnsi="Verdana"/>
          <w:b/>
          <w:sz w:val="20"/>
          <w:szCs w:val="20"/>
        </w:rPr>
        <w:t xml:space="preserve">, 145/147 rue Yves Le </w:t>
      </w:r>
      <w:proofErr w:type="spellStart"/>
      <w:r>
        <w:rPr>
          <w:rFonts w:ascii="Verdana" w:hAnsi="Verdana"/>
          <w:b/>
          <w:sz w:val="20"/>
          <w:szCs w:val="20"/>
        </w:rPr>
        <w:t>Coz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r w:rsidRPr="00F10511">
        <w:rPr>
          <w:rFonts w:ascii="Verdana" w:hAnsi="Verdana"/>
          <w:b/>
          <w:sz w:val="20"/>
          <w:szCs w:val="20"/>
        </w:rPr>
        <w:t>78000 Versailles</w:t>
      </w:r>
    </w:p>
    <w:p w:rsidR="00796473" w:rsidRDefault="00796473" w:rsidP="00796473">
      <w:pPr>
        <w:pStyle w:val="Paragraphedeliste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Sansinterligne"/>
        <w:ind w:left="720"/>
        <w:jc w:val="both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Paragraphedeliste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Sansinterligne"/>
        <w:jc w:val="right"/>
        <w:rPr>
          <w:rFonts w:ascii="Verdana" w:hAnsi="Verdana"/>
          <w:b/>
          <w:sz w:val="20"/>
          <w:szCs w:val="20"/>
        </w:rPr>
      </w:pPr>
    </w:p>
    <w:p w:rsidR="00796473" w:rsidRDefault="00796473" w:rsidP="00796473">
      <w:pPr>
        <w:pStyle w:val="Sansinterligne"/>
        <w:jc w:val="right"/>
        <w:rPr>
          <w:rFonts w:ascii="Verdana" w:hAnsi="Verdana"/>
          <w:b/>
          <w:sz w:val="20"/>
          <w:szCs w:val="20"/>
        </w:rPr>
      </w:pPr>
    </w:p>
    <w:p w:rsidR="00796473" w:rsidRPr="00F10511" w:rsidRDefault="00796473" w:rsidP="00796473">
      <w:pPr>
        <w:pStyle w:val="Sansinterligne"/>
        <w:jc w:val="right"/>
        <w:rPr>
          <w:rFonts w:ascii="Verdana" w:hAnsi="Verdana"/>
          <w:b/>
          <w:sz w:val="20"/>
          <w:szCs w:val="20"/>
        </w:rPr>
      </w:pPr>
      <w:r>
        <w:rPr>
          <w:rFonts w:ascii="Wide Latin" w:hAnsi="Wide Lati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672DCC5" wp14:editId="2F8C7165">
            <wp:extent cx="1054676" cy="829193"/>
            <wp:effectExtent l="0" t="0" r="0" b="9525"/>
            <wp:docPr id="6" name="Image 6" descr="C:\Users\Usert\Documents\CDOS\LOGOS DIVERS\LOGO-MA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t\Documents\CDOS\LOGOS DIVERS\LOGO-MAI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07" cy="8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33" w:rsidRPr="00D04D33" w:rsidRDefault="00D04D33" w:rsidP="0031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4D33" w:rsidRPr="00D04D33" w:rsidSect="00F46E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44" w:rsidRDefault="00DF3144" w:rsidP="00F46E9C">
      <w:pPr>
        <w:spacing w:after="0" w:line="240" w:lineRule="auto"/>
      </w:pPr>
      <w:r>
        <w:separator/>
      </w:r>
    </w:p>
  </w:endnote>
  <w:endnote w:type="continuationSeparator" w:id="0">
    <w:p w:rsidR="00DF3144" w:rsidRDefault="00DF3144" w:rsidP="00F4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44" w:rsidRPr="004E569B" w:rsidRDefault="006F0344" w:rsidP="006F0344">
    <w:pPr>
      <w:pStyle w:val="Pieddepage"/>
      <w:jc w:val="center"/>
      <w:rPr>
        <w:b/>
        <w:color w:val="002060"/>
        <w:sz w:val="18"/>
        <w:szCs w:val="18"/>
      </w:rPr>
    </w:pPr>
    <w:r w:rsidRPr="004E569B">
      <w:rPr>
        <w:b/>
        <w:color w:val="002060"/>
        <w:sz w:val="18"/>
        <w:szCs w:val="18"/>
      </w:rPr>
      <w:t>Comité Départemental Olympique et Sportif des Yvelines</w:t>
    </w:r>
  </w:p>
  <w:p w:rsidR="006F0344" w:rsidRDefault="006F0344" w:rsidP="006F0344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145/147 rue Yves le </w:t>
    </w:r>
    <w:proofErr w:type="spellStart"/>
    <w:r>
      <w:rPr>
        <w:color w:val="002060"/>
        <w:sz w:val="18"/>
        <w:szCs w:val="18"/>
      </w:rPr>
      <w:t>Coz</w:t>
    </w:r>
    <w:proofErr w:type="spellEnd"/>
    <w:r>
      <w:rPr>
        <w:color w:val="002060"/>
        <w:sz w:val="18"/>
        <w:szCs w:val="18"/>
      </w:rPr>
      <w:t xml:space="preserve"> – 78 000 Versailles</w:t>
    </w:r>
    <w:r w:rsidRPr="0014263F">
      <w:rPr>
        <w:color w:val="002060"/>
        <w:sz w:val="18"/>
        <w:szCs w:val="18"/>
      </w:rPr>
      <w:t xml:space="preserve"> </w:t>
    </w:r>
    <w:r w:rsidRPr="0014263F">
      <w:rPr>
        <w:color w:val="002060"/>
        <w:sz w:val="18"/>
        <w:szCs w:val="18"/>
      </w:rPr>
      <w:sym w:font="Wingdings" w:char="F028"/>
    </w:r>
    <w:r>
      <w:rPr>
        <w:color w:val="002060"/>
        <w:sz w:val="18"/>
        <w:szCs w:val="18"/>
      </w:rPr>
      <w:t>: 01.39.07 86 69</w:t>
    </w:r>
    <w:r w:rsidRPr="0014263F">
      <w:rPr>
        <w:color w:val="002060"/>
        <w:sz w:val="18"/>
        <w:szCs w:val="18"/>
      </w:rPr>
      <w:t xml:space="preserve"> </w:t>
    </w:r>
    <w:r>
      <w:rPr>
        <w:color w:val="002060"/>
        <w:sz w:val="18"/>
        <w:szCs w:val="18"/>
      </w:rPr>
      <w:t xml:space="preserve">- </w:t>
    </w:r>
    <w:r w:rsidRPr="0014263F">
      <w:rPr>
        <w:color w:val="002060"/>
        <w:sz w:val="18"/>
        <w:szCs w:val="18"/>
      </w:rPr>
      <w:t xml:space="preserve"> </w:t>
    </w:r>
    <w:hyperlink r:id="rId1" w:history="1">
      <w:r w:rsidRPr="00633EAB">
        <w:rPr>
          <w:rStyle w:val="Lienhypertexte"/>
          <w:sz w:val="18"/>
          <w:szCs w:val="18"/>
        </w:rPr>
        <w:t>www.cdos78.fr</w:t>
      </w:r>
    </w:hyperlink>
    <w:r w:rsidRPr="0014263F">
      <w:rPr>
        <w:color w:val="002060"/>
        <w:sz w:val="18"/>
        <w:szCs w:val="18"/>
      </w:rPr>
      <w:t xml:space="preserve">  - </w:t>
    </w:r>
    <w:hyperlink r:id="rId2" w:history="1">
      <w:r w:rsidRPr="004A44E5">
        <w:rPr>
          <w:rStyle w:val="Lienhypertexte"/>
          <w:sz w:val="18"/>
          <w:szCs w:val="18"/>
        </w:rPr>
        <w:t>yvelines@franceolympique.com</w:t>
      </w:r>
    </w:hyperlink>
    <w:r>
      <w:rPr>
        <w:color w:val="002060"/>
        <w:sz w:val="18"/>
        <w:szCs w:val="18"/>
      </w:rPr>
      <w:t xml:space="preserve"> </w:t>
    </w:r>
  </w:p>
  <w:p w:rsidR="006F0344" w:rsidRPr="0014263F" w:rsidRDefault="006F0344" w:rsidP="006F0344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Déclaration d’activité enregistrée sous le n° 11788399978 auprès du préfet de région Ile-de-France</w:t>
    </w:r>
    <w:r w:rsidRPr="0014263F">
      <w:rPr>
        <w:color w:val="002060"/>
        <w:sz w:val="18"/>
        <w:szCs w:val="18"/>
      </w:rPr>
      <w:t xml:space="preserve">  </w:t>
    </w:r>
  </w:p>
  <w:p w:rsidR="006F0344" w:rsidRPr="00682091" w:rsidRDefault="006F0344" w:rsidP="006F0344">
    <w:pPr>
      <w:pStyle w:val="Pieddepage"/>
      <w:spacing w:before="60"/>
      <w:jc w:val="center"/>
      <w:rPr>
        <w:color w:val="002060"/>
        <w:sz w:val="18"/>
        <w:szCs w:val="18"/>
      </w:rPr>
    </w:pPr>
    <w:r w:rsidRPr="0014263F">
      <w:rPr>
        <w:color w:val="002060"/>
        <w:sz w:val="18"/>
        <w:szCs w:val="18"/>
      </w:rPr>
      <w:t xml:space="preserve"> SIR</w:t>
    </w:r>
    <w:r>
      <w:rPr>
        <w:color w:val="002060"/>
        <w:sz w:val="18"/>
        <w:szCs w:val="18"/>
      </w:rPr>
      <w:t>ET 342449121 00058 – Code NAF : 9312 Z</w:t>
    </w:r>
  </w:p>
  <w:p w:rsidR="00F46E9C" w:rsidRPr="006F0344" w:rsidRDefault="00F46E9C" w:rsidP="006F03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44" w:rsidRDefault="00DF3144" w:rsidP="00F46E9C">
      <w:pPr>
        <w:spacing w:after="0" w:line="240" w:lineRule="auto"/>
      </w:pPr>
      <w:r>
        <w:separator/>
      </w:r>
    </w:p>
  </w:footnote>
  <w:footnote w:type="continuationSeparator" w:id="0">
    <w:p w:rsidR="00DF3144" w:rsidRDefault="00DF3144" w:rsidP="00F4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C" w:rsidRDefault="00172CB0" w:rsidP="00172CB0">
    <w:pPr>
      <w:pStyle w:val="En-tte"/>
      <w:tabs>
        <w:tab w:val="clear" w:pos="4536"/>
        <w:tab w:val="clear" w:pos="9072"/>
        <w:tab w:val="left" w:pos="2355"/>
      </w:tabs>
    </w:pPr>
    <w:r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 wp14:anchorId="37BF7831" wp14:editId="4772CA8A">
          <wp:simplePos x="0" y="0"/>
          <wp:positionH relativeFrom="column">
            <wp:posOffset>4710430</wp:posOffset>
          </wp:positionH>
          <wp:positionV relativeFrom="paragraph">
            <wp:posOffset>109220</wp:posOffset>
          </wp:positionV>
          <wp:extent cx="1447800" cy="810260"/>
          <wp:effectExtent l="0" t="0" r="0" b="8890"/>
          <wp:wrapNone/>
          <wp:docPr id="7" name="Image 7" descr="logo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E9C">
      <w:rPr>
        <w:noProof/>
        <w:lang w:eastAsia="fr-FR"/>
      </w:rPr>
      <w:drawing>
        <wp:inline distT="0" distB="0" distL="0" distR="0" wp14:anchorId="19D0E8B3" wp14:editId="7E7BE953">
          <wp:extent cx="638175" cy="9239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6085">
      <w:t xml:space="preserve">                                                        </w:t>
    </w:r>
    <w:r w:rsidR="008C6085">
      <w:rPr>
        <w:noProof/>
        <w:lang w:eastAsia="fr-FR"/>
      </w:rPr>
      <w:drawing>
        <wp:inline distT="0" distB="0" distL="0" distR="0" wp14:anchorId="72B30E3C" wp14:editId="5A360204">
          <wp:extent cx="619125" cy="80010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E9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B8C"/>
    <w:multiLevelType w:val="hybridMultilevel"/>
    <w:tmpl w:val="2C6C7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1AA2"/>
    <w:multiLevelType w:val="hybridMultilevel"/>
    <w:tmpl w:val="D04C7F2C"/>
    <w:lvl w:ilvl="0" w:tplc="C8BA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7F5B"/>
    <w:multiLevelType w:val="hybridMultilevel"/>
    <w:tmpl w:val="0EF0887C"/>
    <w:lvl w:ilvl="0" w:tplc="95264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96276"/>
    <w:multiLevelType w:val="hybridMultilevel"/>
    <w:tmpl w:val="49C46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575E6"/>
    <w:multiLevelType w:val="hybridMultilevel"/>
    <w:tmpl w:val="76841E78"/>
    <w:lvl w:ilvl="0" w:tplc="40D6D8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5946"/>
    <w:multiLevelType w:val="hybridMultilevel"/>
    <w:tmpl w:val="15BE5B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3E533E"/>
    <w:multiLevelType w:val="hybridMultilevel"/>
    <w:tmpl w:val="8E1893DC"/>
    <w:lvl w:ilvl="0" w:tplc="C8BA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A6EAB"/>
    <w:multiLevelType w:val="hybridMultilevel"/>
    <w:tmpl w:val="BAEC6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184E"/>
    <w:multiLevelType w:val="hybridMultilevel"/>
    <w:tmpl w:val="3316606A"/>
    <w:lvl w:ilvl="0" w:tplc="8EA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50D63"/>
    <w:multiLevelType w:val="hybridMultilevel"/>
    <w:tmpl w:val="8536E6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E05E07"/>
    <w:multiLevelType w:val="hybridMultilevel"/>
    <w:tmpl w:val="1C0C5B22"/>
    <w:lvl w:ilvl="0" w:tplc="C8BA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56DC9"/>
    <w:multiLevelType w:val="hybridMultilevel"/>
    <w:tmpl w:val="CF3848F8"/>
    <w:lvl w:ilvl="0" w:tplc="4AB0B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4648"/>
    <w:multiLevelType w:val="hybridMultilevel"/>
    <w:tmpl w:val="D9680B1A"/>
    <w:lvl w:ilvl="0" w:tplc="C8BA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E37FF"/>
    <w:multiLevelType w:val="hybridMultilevel"/>
    <w:tmpl w:val="974CBCA0"/>
    <w:lvl w:ilvl="0" w:tplc="3D2ADB74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445BA"/>
    <w:multiLevelType w:val="hybridMultilevel"/>
    <w:tmpl w:val="D9D09B48"/>
    <w:lvl w:ilvl="0" w:tplc="FD52C21A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9C"/>
    <w:rsid w:val="000871F1"/>
    <w:rsid w:val="00172CB0"/>
    <w:rsid w:val="00175970"/>
    <w:rsid w:val="001D7700"/>
    <w:rsid w:val="002109F0"/>
    <w:rsid w:val="00315809"/>
    <w:rsid w:val="00322414"/>
    <w:rsid w:val="00347C84"/>
    <w:rsid w:val="003A30A3"/>
    <w:rsid w:val="00461521"/>
    <w:rsid w:val="00475724"/>
    <w:rsid w:val="00605BA2"/>
    <w:rsid w:val="00614426"/>
    <w:rsid w:val="00621D2B"/>
    <w:rsid w:val="006774FE"/>
    <w:rsid w:val="00687D96"/>
    <w:rsid w:val="006A3C5A"/>
    <w:rsid w:val="006B2A50"/>
    <w:rsid w:val="006D0B99"/>
    <w:rsid w:val="006F0344"/>
    <w:rsid w:val="00703955"/>
    <w:rsid w:val="00771E03"/>
    <w:rsid w:val="00786725"/>
    <w:rsid w:val="00796473"/>
    <w:rsid w:val="007B4CFE"/>
    <w:rsid w:val="007C5D06"/>
    <w:rsid w:val="00840F5B"/>
    <w:rsid w:val="008C6085"/>
    <w:rsid w:val="008E24BF"/>
    <w:rsid w:val="008E770D"/>
    <w:rsid w:val="0094724C"/>
    <w:rsid w:val="00991388"/>
    <w:rsid w:val="009B2A32"/>
    <w:rsid w:val="009F17FA"/>
    <w:rsid w:val="00B56141"/>
    <w:rsid w:val="00BC4532"/>
    <w:rsid w:val="00C1479C"/>
    <w:rsid w:val="00C40575"/>
    <w:rsid w:val="00CA2F60"/>
    <w:rsid w:val="00CB0032"/>
    <w:rsid w:val="00CF006C"/>
    <w:rsid w:val="00D04D33"/>
    <w:rsid w:val="00D87A01"/>
    <w:rsid w:val="00DF3144"/>
    <w:rsid w:val="00E66675"/>
    <w:rsid w:val="00EC230E"/>
    <w:rsid w:val="00EC4DDF"/>
    <w:rsid w:val="00F02538"/>
    <w:rsid w:val="00F10511"/>
    <w:rsid w:val="00F30B4F"/>
    <w:rsid w:val="00F37E9A"/>
    <w:rsid w:val="00F46E9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E9C"/>
  </w:style>
  <w:style w:type="paragraph" w:styleId="Pieddepage">
    <w:name w:val="footer"/>
    <w:basedOn w:val="Normal"/>
    <w:link w:val="Pieddepag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6E9C"/>
  </w:style>
  <w:style w:type="paragraph" w:styleId="Textedebulles">
    <w:name w:val="Balloon Text"/>
    <w:basedOn w:val="Normal"/>
    <w:link w:val="TextedebullesCar"/>
    <w:uiPriority w:val="99"/>
    <w:semiHidden/>
    <w:unhideWhenUsed/>
    <w:rsid w:val="00F4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5D06"/>
    <w:pPr>
      <w:ind w:left="720"/>
      <w:contextualSpacing/>
    </w:pPr>
  </w:style>
  <w:style w:type="character" w:styleId="Lienhypertexte">
    <w:name w:val="Hyperlink"/>
    <w:rsid w:val="006F0344"/>
    <w:rPr>
      <w:color w:val="0000FF"/>
      <w:u w:val="single"/>
    </w:rPr>
  </w:style>
  <w:style w:type="paragraph" w:styleId="Sansinterligne">
    <w:name w:val="No Spacing"/>
    <w:uiPriority w:val="1"/>
    <w:qFormat/>
    <w:rsid w:val="00C1479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4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E9C"/>
  </w:style>
  <w:style w:type="paragraph" w:styleId="Pieddepage">
    <w:name w:val="footer"/>
    <w:basedOn w:val="Normal"/>
    <w:link w:val="Pieddepag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6E9C"/>
  </w:style>
  <w:style w:type="paragraph" w:styleId="Textedebulles">
    <w:name w:val="Balloon Text"/>
    <w:basedOn w:val="Normal"/>
    <w:link w:val="TextedebullesCar"/>
    <w:uiPriority w:val="99"/>
    <w:semiHidden/>
    <w:unhideWhenUsed/>
    <w:rsid w:val="00F4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5D06"/>
    <w:pPr>
      <w:ind w:left="720"/>
      <w:contextualSpacing/>
    </w:pPr>
  </w:style>
  <w:style w:type="character" w:styleId="Lienhypertexte">
    <w:name w:val="Hyperlink"/>
    <w:rsid w:val="006F0344"/>
    <w:rPr>
      <w:color w:val="0000FF"/>
      <w:u w:val="single"/>
    </w:rPr>
  </w:style>
  <w:style w:type="paragraph" w:styleId="Sansinterligne">
    <w:name w:val="No Spacing"/>
    <w:uiPriority w:val="1"/>
    <w:qFormat/>
    <w:rsid w:val="00C1479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4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t\Documents\CDOS\FEMININES\CHALLENGE%20MARRAINES\yvelines@franceolympiqu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velines@franceolympique.com" TargetMode="External"/><Relationship Id="rId1" Type="http://schemas.openxmlformats.org/officeDocument/2006/relationships/hyperlink" Target="http://www.cdos78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</dc:creator>
  <cp:lastModifiedBy>Usert</cp:lastModifiedBy>
  <cp:revision>5</cp:revision>
  <dcterms:created xsi:type="dcterms:W3CDTF">2020-02-20T08:29:00Z</dcterms:created>
  <dcterms:modified xsi:type="dcterms:W3CDTF">2020-04-13T14:39:00Z</dcterms:modified>
</cp:coreProperties>
</file>